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263" w:rsidRDefault="00DD7263" w:rsidP="00100E0A"/>
    <w:p w:rsidR="00DD7263" w:rsidRDefault="00DD7263" w:rsidP="00100E0A">
      <w:r w:rsidRPr="00100E0A">
        <w:rPr>
          <w:noProof/>
          <w:lang w:eastAsia="es-AR"/>
        </w:rPr>
        <w:drawing>
          <wp:anchor distT="0" distB="0" distL="114300" distR="114300" simplePos="0" relativeHeight="251660288" behindDoc="1" locked="0" layoutInCell="1" allowOverlap="1" wp14:anchorId="58404CBB" wp14:editId="35CC8D15">
            <wp:simplePos x="0" y="0"/>
            <wp:positionH relativeFrom="column">
              <wp:posOffset>4187190</wp:posOffset>
            </wp:positionH>
            <wp:positionV relativeFrom="paragraph">
              <wp:posOffset>224155</wp:posOffset>
            </wp:positionV>
            <wp:extent cx="912495" cy="628650"/>
            <wp:effectExtent l="0" t="0" r="1905" b="0"/>
            <wp:wrapTight wrapText="bothSides">
              <wp:wrapPolygon edited="0">
                <wp:start x="6313" y="0"/>
                <wp:lineTo x="4509" y="3927"/>
                <wp:lineTo x="4960" y="9818"/>
                <wp:lineTo x="0" y="11782"/>
                <wp:lineTo x="0" y="20945"/>
                <wp:lineTo x="20292" y="20945"/>
                <wp:lineTo x="21194" y="13745"/>
                <wp:lineTo x="21194" y="10473"/>
                <wp:lineTo x="10823" y="10473"/>
                <wp:lineTo x="14881" y="7855"/>
                <wp:lineTo x="15332" y="2618"/>
                <wp:lineTo x="12626" y="0"/>
                <wp:lineTo x="6313" y="0"/>
              </wp:wrapPolygon>
            </wp:wrapTight>
            <wp:docPr id="2" name="Imagen 2" descr="Descripción: Firma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xImagen 1" descr="Descripción: Firma logo final"/>
                    <pic:cNvPicPr>
                      <a:picLocks noChangeAspect="1" noChangeArrowheads="1"/>
                    </pic:cNvPicPr>
                  </pic:nvPicPr>
                  <pic:blipFill>
                    <a:blip r:embed="rId6" r:link="rId8">
                      <a:extLst>
                        <a:ext uri="{BEBA8EAE-BF5A-486C-A8C5-ECC9F3942E4B}">
                          <a14:imgProps xmlns:a14="http://schemas.microsoft.com/office/drawing/2010/main">
                            <a14:imgLayer r:embed="rId7">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91249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0E0A">
        <w:rPr>
          <w:noProof/>
          <w:lang w:eastAsia="es-AR"/>
        </w:rPr>
        <w:drawing>
          <wp:anchor distT="0" distB="0" distL="114300" distR="114300" simplePos="0" relativeHeight="251659264" behindDoc="1" locked="0" layoutInCell="1" allowOverlap="1" wp14:anchorId="4C281688" wp14:editId="38F5381F">
            <wp:simplePos x="0" y="0"/>
            <wp:positionH relativeFrom="column">
              <wp:posOffset>-81915</wp:posOffset>
            </wp:positionH>
            <wp:positionV relativeFrom="paragraph">
              <wp:posOffset>229870</wp:posOffset>
            </wp:positionV>
            <wp:extent cx="3800475" cy="614680"/>
            <wp:effectExtent l="0" t="0" r="9525" b="0"/>
            <wp:wrapTight wrapText="bothSides">
              <wp:wrapPolygon edited="0">
                <wp:start x="0" y="0"/>
                <wp:lineTo x="0" y="20752"/>
                <wp:lineTo x="21546" y="20752"/>
                <wp:lineTo x="21546" y="0"/>
                <wp:lineTo x="0" y="0"/>
              </wp:wrapPolygon>
            </wp:wrapTight>
            <wp:docPr id="1" name="Imagen 1" descr="C:\Users\Escritorio\AppData\Local\Microsoft\Windows\Temporary Internet Files\Content.Word\Etiqueta MAXIREN CAJ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critorio\AppData\Local\Microsoft\Windows\Temporary Internet Files\Content.Word\Etiqueta MAXIREN CAJA-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00475" cy="614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0E0A" w:rsidRPr="00100E0A" w:rsidRDefault="00100E0A" w:rsidP="00100E0A"/>
    <w:tbl>
      <w:tblPr>
        <w:tblStyle w:val="Tablaconcuadrcula"/>
        <w:tblpPr w:leftFromText="141" w:rightFromText="141" w:vertAnchor="page" w:horzAnchor="margin" w:tblpY="2641"/>
        <w:tblOverlap w:val="never"/>
        <w:tblW w:w="874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09"/>
        <w:gridCol w:w="5635"/>
      </w:tblGrid>
      <w:tr w:rsidR="00222FCC" w:rsidRPr="00222FCC" w:rsidTr="00DD7263">
        <w:trPr>
          <w:trHeight w:val="681"/>
        </w:trPr>
        <w:tc>
          <w:tcPr>
            <w:tcW w:w="3109" w:type="dxa"/>
          </w:tcPr>
          <w:p w:rsidR="00DD7263" w:rsidRPr="00222FCC" w:rsidRDefault="00DD7263" w:rsidP="00DD7263">
            <w:pPr>
              <w:pStyle w:val="Prrafodelista"/>
              <w:numPr>
                <w:ilvl w:val="0"/>
                <w:numId w:val="1"/>
              </w:numPr>
              <w:rPr>
                <w:rFonts w:ascii="Tahoma" w:hAnsi="Tahoma" w:cs="Tahoma"/>
                <w:b/>
                <w:bCs/>
                <w:noProof/>
                <w:sz w:val="20"/>
                <w:szCs w:val="20"/>
                <w:lang w:eastAsia="es-ES"/>
              </w:rPr>
            </w:pPr>
            <w:r w:rsidRPr="00222FCC">
              <w:rPr>
                <w:rFonts w:ascii="Tahoma" w:hAnsi="Tahoma" w:cs="Tahoma"/>
                <w:b/>
                <w:bCs/>
                <w:noProof/>
                <w:sz w:val="20"/>
                <w:szCs w:val="20"/>
                <w:lang w:eastAsia="es-ES"/>
              </w:rPr>
              <w:t>CLASIFICACION NFP</w:t>
            </w:r>
          </w:p>
          <w:p w:rsidR="00100E0A" w:rsidRPr="00222FCC" w:rsidRDefault="00DD7263" w:rsidP="00DD7263">
            <w:pPr>
              <w:rPr>
                <w:rFonts w:ascii="Tahoma" w:hAnsi="Tahoma" w:cs="Tahoma"/>
                <w:b/>
                <w:sz w:val="20"/>
                <w:szCs w:val="20"/>
              </w:rPr>
            </w:pPr>
            <w:r w:rsidRPr="00222FCC">
              <w:rPr>
                <w:rFonts w:ascii="Tahoma" w:hAnsi="Tahoma" w:cs="Tahoma"/>
                <w:b/>
                <w:bCs/>
                <w:noProof/>
                <w:sz w:val="20"/>
                <w:szCs w:val="20"/>
                <w:lang w:eastAsia="es-AR"/>
              </w:rPr>
              <mc:AlternateContent>
                <mc:Choice Requires="wpg">
                  <w:drawing>
                    <wp:anchor distT="0" distB="0" distL="114300" distR="114300" simplePos="0" relativeHeight="251664384" behindDoc="0" locked="0" layoutInCell="1" allowOverlap="1" wp14:anchorId="7F68A034" wp14:editId="6BD6EE63">
                      <wp:simplePos x="0" y="0"/>
                      <wp:positionH relativeFrom="column">
                        <wp:posOffset>565150</wp:posOffset>
                      </wp:positionH>
                      <wp:positionV relativeFrom="paragraph">
                        <wp:posOffset>118110</wp:posOffset>
                      </wp:positionV>
                      <wp:extent cx="508000" cy="506730"/>
                      <wp:effectExtent l="133985" t="132715" r="121285" b="121285"/>
                      <wp:wrapNone/>
                      <wp:docPr id="28" name="7 Grupo"/>
                      <wp:cNvGraphicFramePr/>
                      <a:graphic xmlns:a="http://schemas.openxmlformats.org/drawingml/2006/main">
                        <a:graphicData uri="http://schemas.microsoft.com/office/word/2010/wordprocessingGroup">
                          <wpg:wgp>
                            <wpg:cNvGrpSpPr/>
                            <wpg:grpSpPr>
                              <a:xfrm rot="18891953">
                                <a:off x="0" y="0"/>
                                <a:ext cx="508000" cy="506730"/>
                                <a:chOff x="507" y="-507"/>
                                <a:chExt cx="1828800" cy="1829814"/>
                              </a:xfrm>
                            </wpg:grpSpPr>
                            <wps:wsp>
                              <wps:cNvPr id="29" name="3 Rectángulo"/>
                              <wps:cNvSpPr/>
                              <wps:spPr>
                                <a:xfrm rot="21596616">
                                  <a:off x="507" y="170"/>
                                  <a:ext cx="914400" cy="914400"/>
                                </a:xfrm>
                                <a:prstGeom prst="rect">
                                  <a:avLst/>
                                </a:prstGeom>
                                <a:solidFill>
                                  <a:srgbClr val="4F81BD"/>
                                </a:solidFill>
                                <a:ln w="25400" cap="flat" cmpd="sng" algn="ctr">
                                  <a:solidFill>
                                    <a:sysClr val="windowText" lastClr="000000"/>
                                  </a:solidFill>
                                  <a:prstDash val="solid"/>
                                </a:ln>
                                <a:effectLst/>
                              </wps:spPr>
                              <wps:txbx>
                                <w:txbxContent>
                                  <w:p w:rsidR="00DD7263" w:rsidRPr="008D2D9C" w:rsidRDefault="00DD7263" w:rsidP="00DD7263">
                                    <w:pPr>
                                      <w:pStyle w:val="NormalWeb"/>
                                      <w:spacing w:before="0" w:beforeAutospacing="0" w:after="0" w:afterAutospacing="0"/>
                                      <w:jc w:val="center"/>
                                      <w:rPr>
                                        <w:sz w:val="20"/>
                                        <w:szCs w:val="20"/>
                                      </w:rPr>
                                    </w:pPr>
                                    <w:r>
                                      <w:rPr>
                                        <w:rFonts w:ascii="Arial Black" w:hAnsi="Arial Black" w:cstheme="minorBidi"/>
                                        <w:color w:val="000000" w:themeColor="text1"/>
                                        <w:kern w:val="24"/>
                                        <w:sz w:val="20"/>
                                        <w:szCs w:val="20"/>
                                      </w:rPr>
                                      <w:t>2</w:t>
                                    </w:r>
                                    <w:r w:rsidRPr="008D2D9C">
                                      <w:rPr>
                                        <w:rFonts w:ascii="Arial Black" w:hAnsi="Arial Black" w:cstheme="minorBidi"/>
                                        <w:color w:val="000000" w:themeColor="text1"/>
                                        <w:kern w:val="24"/>
                                        <w:sz w:val="20"/>
                                        <w:szCs w:val="20"/>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4 Rectángulo"/>
                              <wps:cNvSpPr/>
                              <wps:spPr>
                                <a:xfrm>
                                  <a:off x="914907" y="-507"/>
                                  <a:ext cx="914400" cy="914400"/>
                                </a:xfrm>
                                <a:prstGeom prst="rect">
                                  <a:avLst/>
                                </a:prstGeom>
                                <a:solidFill>
                                  <a:srgbClr val="FF0000"/>
                                </a:solidFill>
                                <a:ln w="25400" cap="flat" cmpd="sng" algn="ctr">
                                  <a:solidFill>
                                    <a:sysClr val="windowText" lastClr="000000"/>
                                  </a:solidFill>
                                  <a:prstDash val="solid"/>
                                </a:ln>
                                <a:effectLst/>
                              </wps:spPr>
                              <wps:txbx>
                                <w:txbxContent>
                                  <w:p w:rsidR="00DD7263" w:rsidRPr="008D2D9C" w:rsidRDefault="00DD7263" w:rsidP="00DD7263">
                                    <w:pPr>
                                      <w:pStyle w:val="NormalWeb"/>
                                      <w:spacing w:before="0" w:beforeAutospacing="0" w:after="0" w:afterAutospacing="0"/>
                                      <w:jc w:val="center"/>
                                      <w:rPr>
                                        <w:sz w:val="20"/>
                                        <w:szCs w:val="20"/>
                                      </w:rPr>
                                    </w:pPr>
                                    <w:r>
                                      <w:rPr>
                                        <w:rFonts w:ascii="Arial Black" w:hAnsi="Arial Black" w:cstheme="minorBidi"/>
                                        <w:b/>
                                        <w:bCs/>
                                        <w:color w:val="000000" w:themeColor="text1"/>
                                        <w:kern w:val="24"/>
                                        <w:sz w:val="20"/>
                                        <w:szCs w:val="20"/>
                                      </w:rPr>
                                      <w:t>1</w:t>
                                    </w:r>
                                    <w:r w:rsidRPr="008D2D9C">
                                      <w:rPr>
                                        <w:rFonts w:ascii="Arial Black" w:hAnsi="Arial Black" w:cstheme="minorBidi"/>
                                        <w:b/>
                                        <w:bCs/>
                                        <w:color w:val="000000" w:themeColor="text1"/>
                                        <w:kern w:val="24"/>
                                        <w:sz w:val="20"/>
                                        <w:szCs w:val="20"/>
                                      </w:rPr>
                                      <w:t>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5 Rectángulo"/>
                              <wps:cNvSpPr/>
                              <wps:spPr>
                                <a:xfrm>
                                  <a:off x="914907" y="913893"/>
                                  <a:ext cx="914400" cy="914400"/>
                                </a:xfrm>
                                <a:prstGeom prst="rect">
                                  <a:avLst/>
                                </a:prstGeom>
                                <a:solidFill>
                                  <a:srgbClr val="FFFF00"/>
                                </a:solidFill>
                                <a:ln w="25400" cap="flat" cmpd="sng" algn="ctr">
                                  <a:solidFill>
                                    <a:sysClr val="windowText" lastClr="000000"/>
                                  </a:solidFill>
                                  <a:prstDash val="solid"/>
                                </a:ln>
                                <a:effectLst/>
                              </wps:spPr>
                              <wps:txbx>
                                <w:txbxContent>
                                  <w:p w:rsidR="00DD7263" w:rsidRPr="008D2D9C" w:rsidRDefault="00DD7263" w:rsidP="00DD7263">
                                    <w:pPr>
                                      <w:pStyle w:val="NormalWeb"/>
                                      <w:spacing w:before="0" w:beforeAutospacing="0" w:after="0" w:afterAutospacing="0"/>
                                      <w:jc w:val="center"/>
                                      <w:rPr>
                                        <w:sz w:val="20"/>
                                        <w:szCs w:val="20"/>
                                      </w:rPr>
                                    </w:pPr>
                                    <w:r w:rsidRPr="008D2D9C">
                                      <w:rPr>
                                        <w:rFonts w:ascii="Arial Black" w:hAnsi="Arial Black" w:cstheme="minorBidi"/>
                                        <w:b/>
                                        <w:bCs/>
                                        <w:color w:val="000000" w:themeColor="text1"/>
                                        <w:kern w:val="24"/>
                                        <w:sz w:val="20"/>
                                        <w:szCs w:val="20"/>
                                      </w:rPr>
                                      <w:t>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6 Rectángulo"/>
                              <wps:cNvSpPr/>
                              <wps:spPr>
                                <a:xfrm>
                                  <a:off x="507" y="914907"/>
                                  <a:ext cx="914400" cy="914400"/>
                                </a:xfrm>
                                <a:prstGeom prst="rect">
                                  <a:avLst/>
                                </a:prstGeom>
                                <a:solidFill>
                                  <a:sysClr val="window" lastClr="FFFFFF"/>
                                </a:solidFill>
                                <a:ln w="25400" cap="flat" cmpd="sng" algn="ctr">
                                  <a:solidFill>
                                    <a:sysClr val="windowText" lastClr="000000"/>
                                  </a:solidFill>
                                  <a:prstDash val="solid"/>
                                </a:ln>
                                <a:effectLst/>
                              </wps:spPr>
                              <wps:txbx>
                                <w:txbxContent>
                                  <w:p w:rsidR="00DD7263" w:rsidRPr="008D2D9C" w:rsidRDefault="00DD7263" w:rsidP="00DD7263">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7 Grupo" o:spid="_x0000_s1026" style="position:absolute;margin-left:44.5pt;margin-top:9.3pt;width:40pt;height:39.9pt;rotation:-2957909fd;z-index:251664384;mso-width-relative:margin;mso-height-relative:margin" coordorigin="5,-5" coordsize="18288,18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">
                      <v:rect id="3 Rectángulo" o:spid="_x0000_s1027" style="position:absolute;left:5;top:1;width:9144;height:9144;rotation:-369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TAcUA&#10;AADbAAAADwAAAGRycy9kb3ducmV2LnhtbESP3WrCQBSE7wt9h+UUetdsKkVs6iqJoNSrovYBDtmT&#10;H5s9u81uNPXp3YLg5TAz3zDz5Wg6caLet5YVvCYpCOLS6pZrBd+H9csMhA/IGjvLpOCPPCwXjw9z&#10;zLQ9845O+1CLCGGfoYImBJdJ6cuGDPrEOuLoVbY3GKLsa6l7PEe46eQkTafSYMtxoUFHq4bKn/1g&#10;FBzXm3w7FMXuYt6Ol992+jU4Vyn1/DTmHyACjeEevrU/tYLJO/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61MBxQAAANsAAAAPAAAAAAAAAAAAAAAAAJgCAABkcnMv&#10;ZG93bnJldi54bWxQSwUGAAAAAAQABAD1AAAAigMAAAAA&#10;" fillcolor="#4f81bd" strokecolor="windowText" strokeweight="2pt">
                        <v:textbox>
                          <w:txbxContent>
                            <w:p w:rsidR="00DD7263" w:rsidRPr="008D2D9C" w:rsidRDefault="00DD7263" w:rsidP="00DD7263">
                              <w:pPr>
                                <w:pStyle w:val="NormalWeb"/>
                                <w:spacing w:before="0" w:beforeAutospacing="0" w:after="0" w:afterAutospacing="0"/>
                                <w:jc w:val="center"/>
                                <w:rPr>
                                  <w:sz w:val="20"/>
                                  <w:szCs w:val="20"/>
                                </w:rPr>
                              </w:pPr>
                              <w:r>
                                <w:rPr>
                                  <w:rFonts w:ascii="Arial Black" w:hAnsi="Arial Black" w:cstheme="minorBidi"/>
                                  <w:color w:val="000000" w:themeColor="text1"/>
                                  <w:kern w:val="24"/>
                                  <w:sz w:val="20"/>
                                  <w:szCs w:val="20"/>
                                </w:rPr>
                                <w:t>2</w:t>
                              </w:r>
                              <w:r w:rsidRPr="008D2D9C">
                                <w:rPr>
                                  <w:rFonts w:ascii="Arial Black" w:hAnsi="Arial Black" w:cstheme="minorBidi"/>
                                  <w:color w:val="000000" w:themeColor="text1"/>
                                  <w:kern w:val="24"/>
                                  <w:sz w:val="20"/>
                                  <w:szCs w:val="20"/>
                                </w:rPr>
                                <w:t>1</w:t>
                              </w:r>
                            </w:p>
                          </w:txbxContent>
                        </v:textbox>
                      </v:rect>
                      <v:rect id="4 Rectángulo" o:spid="_x0000_s1028" style="position:absolute;left:9149;top:-5;width:9144;height:9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gU7L4A&#10;AADbAAAADwAAAGRycy9kb3ducmV2LnhtbERPTWvCQBC9F/wPywje6m4jFEldpRQEQVAa9T5mxySY&#10;nQ3ZUeO/dw+FHh/ve7EafKvu1McmsIWPqQFFXAbXcGXheFi/z0FFQXbYBiYLT4qwWo7eFpi78OBf&#10;uhdSqRTCMUcLtUiXax3LmjzGaeiIE3cJvUdJsK+06/GRwn2rM2M+tceGU0ONHf3UVF6Lm7dQnPm0&#10;32X77HYwksn2Ek28zq2djIfvL1BCg/yL/9wbZ2GW1qcv6Qfo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uYFOy+AAAA2wAAAA8AAAAAAAAAAAAAAAAAmAIAAGRycy9kb3ducmV2&#10;LnhtbFBLBQYAAAAABAAEAPUAAACDAwAAAAA=&#10;" fillcolor="red" strokecolor="windowText" strokeweight="2pt">
                        <v:textbox>
                          <w:txbxContent>
                            <w:p w:rsidR="00DD7263" w:rsidRPr="008D2D9C" w:rsidRDefault="00DD7263" w:rsidP="00DD7263">
                              <w:pPr>
                                <w:pStyle w:val="NormalWeb"/>
                                <w:spacing w:before="0" w:beforeAutospacing="0" w:after="0" w:afterAutospacing="0"/>
                                <w:jc w:val="center"/>
                                <w:rPr>
                                  <w:sz w:val="20"/>
                                  <w:szCs w:val="20"/>
                                </w:rPr>
                              </w:pPr>
                              <w:r>
                                <w:rPr>
                                  <w:rFonts w:ascii="Arial Black" w:hAnsi="Arial Black" w:cstheme="minorBidi"/>
                                  <w:b/>
                                  <w:bCs/>
                                  <w:color w:val="000000" w:themeColor="text1"/>
                                  <w:kern w:val="24"/>
                                  <w:sz w:val="20"/>
                                  <w:szCs w:val="20"/>
                                </w:rPr>
                                <w:t>1</w:t>
                              </w:r>
                              <w:r w:rsidRPr="008D2D9C">
                                <w:rPr>
                                  <w:rFonts w:ascii="Arial Black" w:hAnsi="Arial Black" w:cstheme="minorBidi"/>
                                  <w:b/>
                                  <w:bCs/>
                                  <w:color w:val="000000" w:themeColor="text1"/>
                                  <w:kern w:val="24"/>
                                  <w:sz w:val="20"/>
                                  <w:szCs w:val="20"/>
                                </w:rPr>
                                <w:t>0</w:t>
                              </w:r>
                            </w:p>
                          </w:txbxContent>
                        </v:textbox>
                      </v:rect>
                      <v:rect id="5 Rectángulo" o:spid="_x0000_s1029" style="position:absolute;left:9149;top:9138;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y38IA&#10;AADbAAAADwAAAGRycy9kb3ducmV2LnhtbESP3YrCMBCF7xd8hzCCN4um6rJINYoIgiCC2/UBxmZs&#10;i82kJLGtb28WFrw8nJ+Ps9r0phYtOV9ZVjCdJCCIc6srLhRcfvfjBQgfkDXWlknBkzxs1oOPFaba&#10;dvxDbRYKEUfYp6igDKFJpfR5SQb9xDbE0btZZzBE6QqpHXZx3NRyliTf0mDFkVBiQ7uS8nv2MJF7&#10;OrVfl931Myse89qd993xaDulRsN+uwQRqA/v8H/7oBXMp/D3Jf4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IHLfwgAAANsAAAAPAAAAAAAAAAAAAAAAAJgCAABkcnMvZG93&#10;bnJldi54bWxQSwUGAAAAAAQABAD1AAAAhwMAAAAA&#10;" fillcolor="yellow" strokecolor="windowText" strokeweight="2pt">
                        <v:textbox>
                          <w:txbxContent>
                            <w:p w:rsidR="00DD7263" w:rsidRPr="008D2D9C" w:rsidRDefault="00DD7263" w:rsidP="00DD7263">
                              <w:pPr>
                                <w:pStyle w:val="NormalWeb"/>
                                <w:spacing w:before="0" w:beforeAutospacing="0" w:after="0" w:afterAutospacing="0"/>
                                <w:jc w:val="center"/>
                                <w:rPr>
                                  <w:sz w:val="20"/>
                                  <w:szCs w:val="20"/>
                                </w:rPr>
                              </w:pPr>
                              <w:r w:rsidRPr="008D2D9C">
                                <w:rPr>
                                  <w:rFonts w:ascii="Arial Black" w:hAnsi="Arial Black" w:cstheme="minorBidi"/>
                                  <w:b/>
                                  <w:bCs/>
                                  <w:color w:val="000000" w:themeColor="text1"/>
                                  <w:kern w:val="24"/>
                                  <w:sz w:val="20"/>
                                  <w:szCs w:val="20"/>
                                </w:rPr>
                                <w:t>0</w:t>
                              </w:r>
                            </w:p>
                          </w:txbxContent>
                        </v:textbox>
                      </v:rect>
                      <v:rect id="6 Rectángulo" o:spid="_x0000_s1030" style="position:absolute;left:5;top:9149;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N+MMA&#10;AADbAAAADwAAAGRycy9kb3ducmV2LnhtbESPQYvCMBCF78L+hzALXkRTXRC3a5RFEES8WHvZ29CM&#10;abGZlCa29d8bYcHj48373rz1drC16Kj1lWMF81kCgrhwumKjIL/spysQPiBrrB2Tggd52G4+RmtM&#10;tev5TF0WjIgQ9ikqKENoUil9UZJFP3MNcfSurrUYomyN1C32EW5ruUiSpbRYcWwosaFdScUtu9v4&#10;xkTmh0eXyaO54Xdz6vrj5M8oNf4cfn9ABBrC+/g/fdAKvhbw2hIB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N+MMAAADbAAAADwAAAAAAAAAAAAAAAACYAgAAZHJzL2Rv&#10;d25yZXYueG1sUEsFBgAAAAAEAAQA9QAAAIgDAAAAAA==&#10;" fillcolor="window" strokecolor="windowText" strokeweight="2pt">
                        <v:textbox>
                          <w:txbxContent>
                            <w:p w:rsidR="00DD7263" w:rsidRPr="008D2D9C" w:rsidRDefault="00DD7263" w:rsidP="00DD7263">
                              <w:pPr>
                                <w:rPr>
                                  <w:rFonts w:eastAsia="Times New Roman"/>
                                  <w:sz w:val="20"/>
                                  <w:szCs w:val="20"/>
                                </w:rPr>
                              </w:pPr>
                            </w:p>
                          </w:txbxContent>
                        </v:textbox>
                      </v:rect>
                    </v:group>
                  </w:pict>
                </mc:Fallback>
              </mc:AlternateContent>
            </w:r>
          </w:p>
          <w:p w:rsidR="00DD7263" w:rsidRPr="00222FCC" w:rsidRDefault="00DD7263" w:rsidP="00DD7263">
            <w:pPr>
              <w:rPr>
                <w:rFonts w:ascii="Tahoma" w:hAnsi="Tahoma" w:cs="Tahoma"/>
                <w:b/>
                <w:sz w:val="20"/>
                <w:szCs w:val="20"/>
              </w:rPr>
            </w:pPr>
          </w:p>
          <w:p w:rsidR="00DD7263" w:rsidRPr="00222FCC" w:rsidRDefault="00DD7263" w:rsidP="00DD7263">
            <w:pPr>
              <w:rPr>
                <w:rFonts w:ascii="Tahoma" w:hAnsi="Tahoma" w:cs="Tahoma"/>
                <w:b/>
                <w:sz w:val="20"/>
                <w:szCs w:val="20"/>
              </w:rPr>
            </w:pPr>
          </w:p>
          <w:p w:rsidR="00DD7263" w:rsidRPr="00222FCC" w:rsidRDefault="00DD7263" w:rsidP="00DD7263">
            <w:pPr>
              <w:rPr>
                <w:rFonts w:ascii="Tahoma" w:hAnsi="Tahoma" w:cs="Tahoma"/>
                <w:b/>
                <w:sz w:val="20"/>
                <w:szCs w:val="20"/>
              </w:rPr>
            </w:pPr>
          </w:p>
          <w:p w:rsidR="00DD7263" w:rsidRPr="00222FCC" w:rsidRDefault="00DD7263" w:rsidP="00DD7263">
            <w:pPr>
              <w:rPr>
                <w:rFonts w:ascii="Tahoma" w:hAnsi="Tahoma" w:cs="Tahoma"/>
                <w:b/>
                <w:sz w:val="20"/>
                <w:szCs w:val="20"/>
              </w:rPr>
            </w:pPr>
          </w:p>
        </w:tc>
        <w:tc>
          <w:tcPr>
            <w:tcW w:w="5635" w:type="dxa"/>
          </w:tcPr>
          <w:p w:rsidR="00100E0A" w:rsidRPr="00222FCC" w:rsidRDefault="00100E0A" w:rsidP="00DD7263">
            <w:pPr>
              <w:rPr>
                <w:rFonts w:ascii="Tahoma" w:hAnsi="Tahoma" w:cs="Tahoma"/>
                <w:sz w:val="20"/>
                <w:szCs w:val="20"/>
              </w:rPr>
            </w:pPr>
          </w:p>
          <w:p w:rsidR="00100E0A" w:rsidRPr="00222FCC" w:rsidRDefault="00100E0A" w:rsidP="00DD7263">
            <w:pPr>
              <w:jc w:val="center"/>
              <w:rPr>
                <w:rFonts w:ascii="Tahoma" w:hAnsi="Tahoma" w:cs="Tahoma"/>
                <w:b/>
                <w:sz w:val="28"/>
                <w:szCs w:val="28"/>
              </w:rPr>
            </w:pPr>
            <w:r w:rsidRPr="00222FCC">
              <w:rPr>
                <w:rFonts w:ascii="Tahoma" w:hAnsi="Tahoma" w:cs="Tahoma"/>
                <w:b/>
                <w:sz w:val="28"/>
                <w:szCs w:val="28"/>
              </w:rPr>
              <w:t>HOJA DE SEGURIDAD</w:t>
            </w:r>
          </w:p>
          <w:p w:rsidR="00100E0A" w:rsidRPr="00222FCC" w:rsidRDefault="00100E0A" w:rsidP="00DD7263">
            <w:pPr>
              <w:rPr>
                <w:rFonts w:ascii="Tahoma" w:hAnsi="Tahoma" w:cs="Tahoma"/>
                <w:sz w:val="20"/>
                <w:szCs w:val="20"/>
              </w:rPr>
            </w:pPr>
          </w:p>
        </w:tc>
      </w:tr>
      <w:tr w:rsidR="00222FCC" w:rsidRPr="00222FCC" w:rsidTr="00DD7263">
        <w:trPr>
          <w:trHeight w:val="904"/>
        </w:trPr>
        <w:tc>
          <w:tcPr>
            <w:tcW w:w="3109" w:type="dxa"/>
          </w:tcPr>
          <w:p w:rsidR="00100E0A" w:rsidRPr="00222FCC" w:rsidRDefault="00100E0A" w:rsidP="00DD7263">
            <w:pPr>
              <w:pStyle w:val="Prrafodelista"/>
              <w:numPr>
                <w:ilvl w:val="1"/>
                <w:numId w:val="1"/>
              </w:numPr>
              <w:rPr>
                <w:rFonts w:ascii="Tahoma" w:hAnsi="Tahoma" w:cs="Tahoma"/>
                <w:b/>
                <w:bCs/>
                <w:noProof/>
                <w:sz w:val="20"/>
                <w:szCs w:val="20"/>
                <w:lang w:eastAsia="es-ES"/>
              </w:rPr>
            </w:pPr>
            <w:r w:rsidRPr="00222FCC">
              <w:rPr>
                <w:rFonts w:ascii="Tahoma" w:hAnsi="Tahoma" w:cs="Tahoma"/>
                <w:b/>
                <w:sz w:val="20"/>
                <w:szCs w:val="20"/>
              </w:rPr>
              <w:t>SECCIÓN 1: PRODUCTO QUÍMICO E IDENTIFICACIÓN DE EMPRESA</w:t>
            </w:r>
          </w:p>
        </w:tc>
        <w:tc>
          <w:tcPr>
            <w:tcW w:w="5635" w:type="dxa"/>
          </w:tcPr>
          <w:p w:rsidR="00100E0A" w:rsidRPr="00222FCC" w:rsidRDefault="00100E0A" w:rsidP="00DD7263">
            <w:pPr>
              <w:rPr>
                <w:rFonts w:ascii="Tahoma" w:hAnsi="Tahoma" w:cs="Tahoma"/>
                <w:sz w:val="20"/>
                <w:szCs w:val="20"/>
              </w:rPr>
            </w:pPr>
          </w:p>
        </w:tc>
      </w:tr>
      <w:tr w:rsidR="00222FCC" w:rsidRPr="00222FCC" w:rsidTr="00DD7263">
        <w:trPr>
          <w:trHeight w:val="276"/>
        </w:trPr>
        <w:tc>
          <w:tcPr>
            <w:tcW w:w="3109" w:type="dxa"/>
          </w:tcPr>
          <w:p w:rsidR="00100E0A" w:rsidRPr="00222FCC" w:rsidRDefault="00100E0A" w:rsidP="00DD7263">
            <w:pPr>
              <w:pStyle w:val="Prrafodelista"/>
              <w:numPr>
                <w:ilvl w:val="1"/>
                <w:numId w:val="1"/>
              </w:numPr>
              <w:rPr>
                <w:rFonts w:ascii="Tahoma" w:hAnsi="Tahoma" w:cs="Tahoma"/>
                <w:b/>
                <w:bCs/>
                <w:noProof/>
                <w:sz w:val="20"/>
                <w:szCs w:val="20"/>
                <w:lang w:eastAsia="es-ES"/>
              </w:rPr>
            </w:pPr>
            <w:r w:rsidRPr="00222FCC">
              <w:rPr>
                <w:rFonts w:ascii="Tahoma" w:hAnsi="Tahoma" w:cs="Tahoma"/>
                <w:b/>
                <w:sz w:val="20"/>
                <w:szCs w:val="20"/>
              </w:rPr>
              <w:t>sinónimos</w:t>
            </w:r>
          </w:p>
        </w:tc>
        <w:tc>
          <w:tcPr>
            <w:tcW w:w="5635" w:type="dxa"/>
          </w:tcPr>
          <w:p w:rsidR="00100E0A" w:rsidRPr="00222FCC" w:rsidRDefault="00100E0A" w:rsidP="00DD7263">
            <w:pPr>
              <w:rPr>
                <w:rFonts w:ascii="Tahoma" w:hAnsi="Tahoma" w:cs="Tahoma"/>
                <w:sz w:val="20"/>
                <w:szCs w:val="20"/>
              </w:rPr>
            </w:pPr>
          </w:p>
        </w:tc>
      </w:tr>
      <w:tr w:rsidR="00222FCC" w:rsidRPr="00222FCC" w:rsidTr="00DD7263">
        <w:trPr>
          <w:trHeight w:val="260"/>
        </w:trPr>
        <w:tc>
          <w:tcPr>
            <w:tcW w:w="3109" w:type="dxa"/>
          </w:tcPr>
          <w:p w:rsidR="00100E0A" w:rsidRPr="00222FCC" w:rsidRDefault="00100E0A" w:rsidP="00DD7263">
            <w:pPr>
              <w:pStyle w:val="Prrafodelista"/>
              <w:numPr>
                <w:ilvl w:val="1"/>
                <w:numId w:val="1"/>
              </w:numPr>
              <w:rPr>
                <w:rFonts w:ascii="Tahoma" w:hAnsi="Tahoma" w:cs="Tahoma"/>
                <w:b/>
                <w:bCs/>
                <w:noProof/>
                <w:sz w:val="20"/>
                <w:szCs w:val="20"/>
                <w:lang w:eastAsia="es-ES"/>
              </w:rPr>
            </w:pPr>
            <w:r w:rsidRPr="00222FCC">
              <w:rPr>
                <w:rFonts w:ascii="Tahoma" w:hAnsi="Tahoma" w:cs="Tahoma"/>
                <w:b/>
                <w:sz w:val="20"/>
                <w:szCs w:val="20"/>
              </w:rPr>
              <w:t>Fórmula</w:t>
            </w:r>
          </w:p>
        </w:tc>
        <w:tc>
          <w:tcPr>
            <w:tcW w:w="5635" w:type="dxa"/>
          </w:tcPr>
          <w:p w:rsidR="00100E0A" w:rsidRPr="00222FCC" w:rsidRDefault="00100E0A" w:rsidP="00DD7263">
            <w:pPr>
              <w:rPr>
                <w:rFonts w:ascii="Tahoma" w:hAnsi="Tahoma" w:cs="Tahoma"/>
                <w:sz w:val="20"/>
                <w:szCs w:val="20"/>
              </w:rPr>
            </w:pPr>
            <w:proofErr w:type="spellStart"/>
            <w:r w:rsidRPr="00222FCC">
              <w:rPr>
                <w:rFonts w:ascii="Tahoma" w:hAnsi="Tahoma" w:cs="Tahoma"/>
                <w:sz w:val="20"/>
                <w:szCs w:val="20"/>
              </w:rPr>
              <w:t>Alkil</w:t>
            </w:r>
            <w:proofErr w:type="spellEnd"/>
            <w:r w:rsidRPr="00222FCC">
              <w:rPr>
                <w:rFonts w:ascii="Tahoma" w:hAnsi="Tahoma" w:cs="Tahoma"/>
                <w:sz w:val="20"/>
                <w:szCs w:val="20"/>
              </w:rPr>
              <w:t xml:space="preserve"> </w:t>
            </w:r>
            <w:proofErr w:type="spellStart"/>
            <w:r w:rsidRPr="00222FCC">
              <w:rPr>
                <w:rFonts w:ascii="Tahoma" w:hAnsi="Tahoma" w:cs="Tahoma"/>
                <w:sz w:val="20"/>
                <w:szCs w:val="20"/>
              </w:rPr>
              <w:t>aril</w:t>
            </w:r>
            <w:proofErr w:type="spellEnd"/>
            <w:r w:rsidRPr="00222FCC">
              <w:rPr>
                <w:rFonts w:ascii="Tahoma" w:hAnsi="Tahoma" w:cs="Tahoma"/>
                <w:sz w:val="20"/>
                <w:szCs w:val="20"/>
              </w:rPr>
              <w:t xml:space="preserve"> </w:t>
            </w:r>
            <w:proofErr w:type="spellStart"/>
            <w:r w:rsidRPr="00222FCC">
              <w:rPr>
                <w:rFonts w:ascii="Tahoma" w:hAnsi="Tahoma" w:cs="Tahoma"/>
                <w:sz w:val="20"/>
                <w:szCs w:val="20"/>
              </w:rPr>
              <w:t>poliglicol</w:t>
            </w:r>
            <w:proofErr w:type="spellEnd"/>
            <w:r w:rsidRPr="00222FCC">
              <w:rPr>
                <w:rFonts w:ascii="Tahoma" w:hAnsi="Tahoma" w:cs="Tahoma"/>
                <w:sz w:val="20"/>
                <w:szCs w:val="20"/>
              </w:rPr>
              <w:t xml:space="preserve"> </w:t>
            </w:r>
            <w:proofErr w:type="spellStart"/>
            <w:r w:rsidRPr="00222FCC">
              <w:rPr>
                <w:rFonts w:ascii="Tahoma" w:hAnsi="Tahoma" w:cs="Tahoma"/>
                <w:sz w:val="20"/>
                <w:szCs w:val="20"/>
              </w:rPr>
              <w:t>eter</w:t>
            </w:r>
            <w:proofErr w:type="spellEnd"/>
            <w:r w:rsidRPr="00222FCC">
              <w:rPr>
                <w:rFonts w:ascii="Tahoma" w:hAnsi="Tahoma" w:cs="Tahoma"/>
                <w:sz w:val="20"/>
                <w:szCs w:val="20"/>
              </w:rPr>
              <w:t>.</w:t>
            </w:r>
          </w:p>
          <w:p w:rsidR="00100E0A" w:rsidRPr="00222FCC" w:rsidRDefault="00100E0A" w:rsidP="00DD7263">
            <w:pPr>
              <w:rPr>
                <w:rFonts w:ascii="Tahoma" w:hAnsi="Tahoma" w:cs="Tahoma"/>
                <w:sz w:val="20"/>
                <w:szCs w:val="20"/>
              </w:rPr>
            </w:pPr>
            <w:r w:rsidRPr="00222FCC">
              <w:rPr>
                <w:rFonts w:ascii="Tahoma" w:hAnsi="Tahoma" w:cs="Tahoma"/>
                <w:sz w:val="20"/>
                <w:szCs w:val="20"/>
              </w:rPr>
              <w:t>CAS N°: 68412-54-4</w:t>
            </w:r>
          </w:p>
        </w:tc>
      </w:tr>
      <w:tr w:rsidR="00222FCC" w:rsidRPr="00222FCC" w:rsidTr="00DD7263">
        <w:trPr>
          <w:trHeight w:val="751"/>
        </w:trPr>
        <w:tc>
          <w:tcPr>
            <w:tcW w:w="3109" w:type="dxa"/>
          </w:tcPr>
          <w:p w:rsidR="00100E0A" w:rsidRPr="00222FCC" w:rsidRDefault="00100E0A" w:rsidP="00DD7263">
            <w:pPr>
              <w:pStyle w:val="Prrafodelista"/>
              <w:numPr>
                <w:ilvl w:val="1"/>
                <w:numId w:val="1"/>
              </w:numPr>
              <w:rPr>
                <w:rFonts w:ascii="Tahoma" w:hAnsi="Tahoma" w:cs="Tahoma"/>
                <w:b/>
                <w:bCs/>
                <w:noProof/>
                <w:sz w:val="20"/>
                <w:szCs w:val="20"/>
                <w:lang w:eastAsia="es-ES"/>
              </w:rPr>
            </w:pPr>
            <w:r w:rsidRPr="00222FCC">
              <w:rPr>
                <w:rFonts w:ascii="Tahoma" w:hAnsi="Tahoma" w:cs="Tahoma"/>
                <w:b/>
                <w:sz w:val="20"/>
                <w:szCs w:val="20"/>
              </w:rPr>
              <w:t>Compañía que Desarrolló La Hoja de Seguridad</w:t>
            </w:r>
          </w:p>
        </w:tc>
        <w:tc>
          <w:tcPr>
            <w:tcW w:w="5635" w:type="dxa"/>
          </w:tcPr>
          <w:p w:rsidR="00100E0A" w:rsidRPr="00222FCC" w:rsidRDefault="00100E0A" w:rsidP="00DD7263">
            <w:pPr>
              <w:rPr>
                <w:rFonts w:ascii="Tahoma" w:hAnsi="Tahoma" w:cs="Tahoma"/>
                <w:sz w:val="20"/>
                <w:szCs w:val="20"/>
              </w:rPr>
            </w:pPr>
            <w:r w:rsidRPr="00222FCC">
              <w:rPr>
                <w:rFonts w:ascii="Tahoma" w:hAnsi="Tahoma" w:cs="Tahoma"/>
                <w:sz w:val="20"/>
                <w:szCs w:val="20"/>
              </w:rPr>
              <w:t xml:space="preserve">Esta hoja de datos de seguridad es el producto de la recopilación de información de diferentes bases de datos desarrolladas por entidades internacionales relacionadas con el tema. </w:t>
            </w:r>
          </w:p>
        </w:tc>
      </w:tr>
      <w:tr w:rsidR="00222FCC" w:rsidRPr="00222FCC" w:rsidTr="00DD7263">
        <w:trPr>
          <w:trHeight w:val="751"/>
        </w:trPr>
        <w:tc>
          <w:tcPr>
            <w:tcW w:w="3109" w:type="dxa"/>
          </w:tcPr>
          <w:p w:rsidR="00100E0A" w:rsidRPr="00222FCC" w:rsidRDefault="00100E0A" w:rsidP="00DD7263">
            <w:pPr>
              <w:pStyle w:val="Prrafodelista"/>
              <w:numPr>
                <w:ilvl w:val="0"/>
                <w:numId w:val="1"/>
              </w:numPr>
              <w:rPr>
                <w:rFonts w:ascii="Tahoma" w:hAnsi="Tahoma" w:cs="Tahoma"/>
                <w:b/>
                <w:bCs/>
                <w:noProof/>
                <w:sz w:val="20"/>
                <w:szCs w:val="20"/>
                <w:lang w:eastAsia="es-ES"/>
              </w:rPr>
            </w:pPr>
            <w:r w:rsidRPr="00222FCC">
              <w:rPr>
                <w:rFonts w:ascii="Tahoma" w:hAnsi="Tahoma" w:cs="Tahoma"/>
                <w:b/>
                <w:sz w:val="20"/>
                <w:szCs w:val="20"/>
              </w:rPr>
              <w:t>COMPOSICIÓN E INFORMACIÓN SOBRE INGREDIENTES</w:t>
            </w:r>
          </w:p>
        </w:tc>
        <w:tc>
          <w:tcPr>
            <w:tcW w:w="5635" w:type="dxa"/>
          </w:tcPr>
          <w:p w:rsidR="00100E0A" w:rsidRPr="00222FCC" w:rsidRDefault="00100E0A" w:rsidP="00DD7263">
            <w:pPr>
              <w:spacing w:before="180"/>
              <w:rPr>
                <w:rFonts w:ascii="Tahoma" w:hAnsi="Tahoma" w:cs="Tahoma"/>
                <w:sz w:val="20"/>
                <w:szCs w:val="20"/>
              </w:rPr>
            </w:pPr>
          </w:p>
        </w:tc>
      </w:tr>
      <w:tr w:rsidR="00222FCC" w:rsidRPr="00222FCC" w:rsidTr="00DD7263">
        <w:trPr>
          <w:trHeight w:val="245"/>
        </w:trPr>
        <w:tc>
          <w:tcPr>
            <w:tcW w:w="3109" w:type="dxa"/>
          </w:tcPr>
          <w:p w:rsidR="00100E0A" w:rsidRPr="00222FCC" w:rsidRDefault="00100E0A" w:rsidP="00DD7263">
            <w:pPr>
              <w:pStyle w:val="Prrafodelista"/>
              <w:numPr>
                <w:ilvl w:val="1"/>
                <w:numId w:val="1"/>
              </w:numPr>
              <w:rPr>
                <w:rFonts w:ascii="Tahoma" w:hAnsi="Tahoma" w:cs="Tahoma"/>
                <w:b/>
                <w:bCs/>
                <w:noProof/>
                <w:sz w:val="20"/>
                <w:szCs w:val="20"/>
                <w:lang w:eastAsia="es-ES"/>
              </w:rPr>
            </w:pPr>
            <w:r w:rsidRPr="00222FCC">
              <w:rPr>
                <w:rFonts w:ascii="Tahoma" w:hAnsi="Tahoma" w:cs="Tahoma"/>
                <w:b/>
                <w:sz w:val="20"/>
                <w:szCs w:val="20"/>
              </w:rPr>
              <w:t>Uso</w:t>
            </w:r>
          </w:p>
        </w:tc>
        <w:tc>
          <w:tcPr>
            <w:tcW w:w="5635" w:type="dxa"/>
          </w:tcPr>
          <w:p w:rsidR="00100E0A" w:rsidRPr="00222FCC" w:rsidRDefault="00100E0A" w:rsidP="00DD7263">
            <w:pPr>
              <w:rPr>
                <w:rFonts w:ascii="Tahoma" w:hAnsi="Tahoma" w:cs="Tahoma"/>
                <w:sz w:val="20"/>
                <w:szCs w:val="20"/>
              </w:rPr>
            </w:pPr>
            <w:proofErr w:type="spellStart"/>
            <w:r w:rsidRPr="00222FCC">
              <w:rPr>
                <w:rFonts w:ascii="Tahoma" w:hAnsi="Tahoma" w:cs="Tahoma"/>
                <w:sz w:val="20"/>
                <w:szCs w:val="20"/>
              </w:rPr>
              <w:t>Tensioactivo</w:t>
            </w:r>
            <w:proofErr w:type="spellEnd"/>
            <w:r w:rsidRPr="00222FCC">
              <w:rPr>
                <w:rFonts w:ascii="Tahoma" w:hAnsi="Tahoma" w:cs="Tahoma"/>
                <w:sz w:val="20"/>
                <w:szCs w:val="20"/>
              </w:rPr>
              <w:t xml:space="preserve"> no iónico para herbicidas</w:t>
            </w:r>
          </w:p>
        </w:tc>
      </w:tr>
      <w:tr w:rsidR="00222FCC" w:rsidRPr="00222FCC" w:rsidTr="00DD7263">
        <w:trPr>
          <w:trHeight w:val="245"/>
        </w:trPr>
        <w:tc>
          <w:tcPr>
            <w:tcW w:w="3109" w:type="dxa"/>
          </w:tcPr>
          <w:p w:rsidR="00100E0A" w:rsidRPr="00222FCC" w:rsidRDefault="00100E0A" w:rsidP="00DD7263">
            <w:pPr>
              <w:pStyle w:val="Prrafodelista"/>
              <w:numPr>
                <w:ilvl w:val="1"/>
                <w:numId w:val="1"/>
              </w:numPr>
              <w:rPr>
                <w:rFonts w:ascii="Tahoma" w:hAnsi="Tahoma" w:cs="Tahoma"/>
                <w:b/>
                <w:bCs/>
                <w:noProof/>
                <w:sz w:val="20"/>
                <w:szCs w:val="20"/>
                <w:lang w:eastAsia="es-ES"/>
              </w:rPr>
            </w:pPr>
            <w:r w:rsidRPr="00222FCC">
              <w:rPr>
                <w:rFonts w:ascii="Tahoma" w:hAnsi="Tahoma" w:cs="Tahoma"/>
                <w:b/>
                <w:sz w:val="20"/>
                <w:szCs w:val="20"/>
              </w:rPr>
              <w:t>Componentes</w:t>
            </w:r>
          </w:p>
        </w:tc>
        <w:tc>
          <w:tcPr>
            <w:tcW w:w="5635" w:type="dxa"/>
          </w:tcPr>
          <w:p w:rsidR="00100E0A" w:rsidRPr="00222FCC" w:rsidRDefault="00100E0A" w:rsidP="00DD7263">
            <w:pPr>
              <w:rPr>
                <w:rFonts w:ascii="Tahoma" w:hAnsi="Tahoma" w:cs="Tahoma"/>
                <w:sz w:val="20"/>
                <w:szCs w:val="20"/>
              </w:rPr>
            </w:pPr>
            <w:r w:rsidRPr="00222FCC">
              <w:rPr>
                <w:rFonts w:ascii="Tahoma" w:hAnsi="Tahoma" w:cs="Tahoma"/>
                <w:sz w:val="20"/>
                <w:szCs w:val="20"/>
              </w:rPr>
              <w:t xml:space="preserve">Composición / Información sobre los ingredientes Características químicas Tipo de formulación Concentrado soluble Uso Coadyuvante Ingrediente(s) activo 50 % p/v </w:t>
            </w:r>
            <w:proofErr w:type="spellStart"/>
            <w:r w:rsidRPr="00222FCC">
              <w:rPr>
                <w:rFonts w:ascii="Tahoma" w:hAnsi="Tahoma" w:cs="Tahoma"/>
                <w:sz w:val="20"/>
                <w:szCs w:val="20"/>
              </w:rPr>
              <w:t>Alquil</w:t>
            </w:r>
            <w:proofErr w:type="spellEnd"/>
            <w:r w:rsidRPr="00222FCC">
              <w:rPr>
                <w:rFonts w:ascii="Tahoma" w:hAnsi="Tahoma" w:cs="Tahoma"/>
                <w:sz w:val="20"/>
                <w:szCs w:val="20"/>
              </w:rPr>
              <w:t xml:space="preserve"> </w:t>
            </w:r>
            <w:proofErr w:type="spellStart"/>
            <w:r w:rsidRPr="00222FCC">
              <w:rPr>
                <w:rFonts w:ascii="Tahoma" w:hAnsi="Tahoma" w:cs="Tahoma"/>
                <w:sz w:val="20"/>
                <w:szCs w:val="20"/>
              </w:rPr>
              <w:t>aril</w:t>
            </w:r>
            <w:proofErr w:type="spellEnd"/>
            <w:r w:rsidRPr="00222FCC">
              <w:rPr>
                <w:rFonts w:ascii="Tahoma" w:hAnsi="Tahoma" w:cs="Tahoma"/>
                <w:sz w:val="20"/>
                <w:szCs w:val="20"/>
              </w:rPr>
              <w:t xml:space="preserve"> </w:t>
            </w:r>
            <w:proofErr w:type="spellStart"/>
            <w:r w:rsidRPr="00222FCC">
              <w:rPr>
                <w:rFonts w:ascii="Tahoma" w:hAnsi="Tahoma" w:cs="Tahoma"/>
                <w:sz w:val="20"/>
                <w:szCs w:val="20"/>
              </w:rPr>
              <w:t>poliglicol</w:t>
            </w:r>
            <w:proofErr w:type="spellEnd"/>
            <w:r w:rsidRPr="00222FCC">
              <w:rPr>
                <w:rFonts w:ascii="Tahoma" w:hAnsi="Tahoma" w:cs="Tahoma"/>
                <w:sz w:val="20"/>
                <w:szCs w:val="20"/>
              </w:rPr>
              <w:t xml:space="preserve"> </w:t>
            </w:r>
            <w:proofErr w:type="spellStart"/>
            <w:r w:rsidRPr="00222FCC">
              <w:rPr>
                <w:rFonts w:ascii="Tahoma" w:hAnsi="Tahoma" w:cs="Tahoma"/>
                <w:sz w:val="20"/>
                <w:szCs w:val="20"/>
              </w:rPr>
              <w:t>eter</w:t>
            </w:r>
            <w:proofErr w:type="spellEnd"/>
            <w:r w:rsidRPr="00222FCC">
              <w:rPr>
                <w:rFonts w:ascii="Tahoma" w:hAnsi="Tahoma" w:cs="Tahoma"/>
                <w:sz w:val="20"/>
                <w:szCs w:val="20"/>
              </w:rPr>
              <w:t xml:space="preserve"> (</w:t>
            </w:r>
            <w:proofErr w:type="spellStart"/>
            <w:r w:rsidRPr="00222FCC">
              <w:rPr>
                <w:rFonts w:ascii="Tahoma" w:hAnsi="Tahoma" w:cs="Tahoma"/>
                <w:sz w:val="20"/>
                <w:szCs w:val="20"/>
              </w:rPr>
              <w:t>eter</w:t>
            </w:r>
            <w:proofErr w:type="spellEnd"/>
            <w:r w:rsidRPr="00222FCC">
              <w:rPr>
                <w:rFonts w:ascii="Tahoma" w:hAnsi="Tahoma" w:cs="Tahoma"/>
                <w:sz w:val="20"/>
                <w:szCs w:val="20"/>
              </w:rPr>
              <w:t xml:space="preserve"> </w:t>
            </w:r>
            <w:proofErr w:type="spellStart"/>
            <w:r w:rsidRPr="00222FCC">
              <w:rPr>
                <w:rFonts w:ascii="Tahoma" w:hAnsi="Tahoma" w:cs="Tahoma"/>
                <w:sz w:val="20"/>
                <w:szCs w:val="20"/>
              </w:rPr>
              <w:t>tridecil</w:t>
            </w:r>
            <w:proofErr w:type="spellEnd"/>
            <w:r w:rsidRPr="00222FCC">
              <w:rPr>
                <w:rFonts w:ascii="Tahoma" w:hAnsi="Tahoma" w:cs="Tahoma"/>
                <w:sz w:val="20"/>
                <w:szCs w:val="20"/>
              </w:rPr>
              <w:t xml:space="preserve"> </w:t>
            </w:r>
            <w:proofErr w:type="spellStart"/>
            <w:r w:rsidRPr="00222FCC">
              <w:rPr>
                <w:rFonts w:ascii="Tahoma" w:hAnsi="Tahoma" w:cs="Tahoma"/>
                <w:sz w:val="20"/>
                <w:szCs w:val="20"/>
              </w:rPr>
              <w:t>polioxietilénico</w:t>
            </w:r>
            <w:proofErr w:type="spellEnd"/>
            <w:r w:rsidRPr="00222FCC">
              <w:rPr>
                <w:rFonts w:ascii="Tahoma" w:hAnsi="Tahoma" w:cs="Tahoma"/>
                <w:sz w:val="20"/>
                <w:szCs w:val="20"/>
              </w:rPr>
              <w:t xml:space="preserve">) Componente(s) CAS Nombre % p/v Símbolo de riesgo Frase de riesgo 78330-21-9 </w:t>
            </w:r>
            <w:proofErr w:type="spellStart"/>
            <w:r w:rsidRPr="00222FCC">
              <w:rPr>
                <w:rFonts w:ascii="Tahoma" w:hAnsi="Tahoma" w:cs="Tahoma"/>
                <w:sz w:val="20"/>
                <w:szCs w:val="20"/>
              </w:rPr>
              <w:t>eter</w:t>
            </w:r>
            <w:proofErr w:type="spellEnd"/>
            <w:r w:rsidRPr="00222FCC">
              <w:rPr>
                <w:rFonts w:ascii="Tahoma" w:hAnsi="Tahoma" w:cs="Tahoma"/>
                <w:sz w:val="20"/>
                <w:szCs w:val="20"/>
              </w:rPr>
              <w:t xml:space="preserve"> </w:t>
            </w:r>
            <w:proofErr w:type="spellStart"/>
            <w:r w:rsidRPr="00222FCC">
              <w:rPr>
                <w:rFonts w:ascii="Tahoma" w:hAnsi="Tahoma" w:cs="Tahoma"/>
                <w:sz w:val="20"/>
                <w:szCs w:val="20"/>
              </w:rPr>
              <w:t>tridecil</w:t>
            </w:r>
            <w:proofErr w:type="spellEnd"/>
            <w:r w:rsidRPr="00222FCC">
              <w:rPr>
                <w:rFonts w:ascii="Tahoma" w:hAnsi="Tahoma" w:cs="Tahoma"/>
                <w:sz w:val="20"/>
                <w:szCs w:val="20"/>
              </w:rPr>
              <w:t xml:space="preserve"> </w:t>
            </w:r>
            <w:proofErr w:type="spellStart"/>
            <w:r w:rsidRPr="00222FCC">
              <w:rPr>
                <w:rFonts w:ascii="Tahoma" w:hAnsi="Tahoma" w:cs="Tahoma"/>
                <w:sz w:val="20"/>
                <w:szCs w:val="20"/>
              </w:rPr>
              <w:t>polioxietilénico</w:t>
            </w:r>
            <w:proofErr w:type="spellEnd"/>
            <w:r w:rsidRPr="00222FCC">
              <w:rPr>
                <w:rFonts w:ascii="Tahoma" w:hAnsi="Tahoma" w:cs="Tahoma"/>
                <w:sz w:val="20"/>
                <w:szCs w:val="20"/>
              </w:rPr>
              <w:t xml:space="preserve"> 50 </w:t>
            </w:r>
          </w:p>
          <w:p w:rsidR="00100E0A" w:rsidRPr="00222FCC" w:rsidRDefault="00100E0A" w:rsidP="00DD7263">
            <w:pPr>
              <w:rPr>
                <w:rFonts w:ascii="Tahoma" w:hAnsi="Tahoma" w:cs="Tahoma"/>
                <w:sz w:val="20"/>
                <w:szCs w:val="20"/>
              </w:rPr>
            </w:pPr>
          </w:p>
        </w:tc>
      </w:tr>
      <w:tr w:rsidR="00222FCC" w:rsidRPr="00222FCC" w:rsidTr="00DD7263">
        <w:trPr>
          <w:trHeight w:val="506"/>
        </w:trPr>
        <w:tc>
          <w:tcPr>
            <w:tcW w:w="3109" w:type="dxa"/>
          </w:tcPr>
          <w:p w:rsidR="00100E0A" w:rsidRPr="00222FCC" w:rsidRDefault="00100E0A" w:rsidP="00DD7263">
            <w:pPr>
              <w:pStyle w:val="Prrafodelista"/>
              <w:numPr>
                <w:ilvl w:val="0"/>
                <w:numId w:val="1"/>
              </w:numPr>
              <w:rPr>
                <w:rFonts w:ascii="Tahoma" w:hAnsi="Tahoma" w:cs="Tahoma"/>
                <w:b/>
                <w:bCs/>
                <w:noProof/>
                <w:sz w:val="20"/>
                <w:szCs w:val="20"/>
                <w:lang w:eastAsia="es-ES"/>
              </w:rPr>
            </w:pPr>
            <w:r w:rsidRPr="00222FCC">
              <w:rPr>
                <w:rFonts w:ascii="Tahoma" w:hAnsi="Tahoma" w:cs="Tahoma"/>
                <w:b/>
                <w:sz w:val="20"/>
                <w:szCs w:val="20"/>
              </w:rPr>
              <w:t>IDENTIFICACIÓN DE PELIGROS</w:t>
            </w:r>
          </w:p>
        </w:tc>
        <w:tc>
          <w:tcPr>
            <w:tcW w:w="5635" w:type="dxa"/>
          </w:tcPr>
          <w:p w:rsidR="00100E0A" w:rsidRPr="00222FCC" w:rsidRDefault="00100E0A" w:rsidP="00DD7263">
            <w:pPr>
              <w:rPr>
                <w:rFonts w:ascii="Tahoma" w:hAnsi="Tahoma" w:cs="Tahoma"/>
                <w:sz w:val="20"/>
                <w:szCs w:val="20"/>
              </w:rPr>
            </w:pPr>
          </w:p>
        </w:tc>
      </w:tr>
      <w:tr w:rsidR="00222FCC" w:rsidRPr="00222FCC" w:rsidTr="00DD7263">
        <w:trPr>
          <w:trHeight w:val="751"/>
        </w:trPr>
        <w:tc>
          <w:tcPr>
            <w:tcW w:w="3109" w:type="dxa"/>
          </w:tcPr>
          <w:p w:rsidR="00100E0A" w:rsidRPr="00222FCC" w:rsidRDefault="00100E0A" w:rsidP="00DD7263">
            <w:pPr>
              <w:pStyle w:val="Prrafodelista"/>
              <w:numPr>
                <w:ilvl w:val="1"/>
                <w:numId w:val="1"/>
              </w:numPr>
              <w:rPr>
                <w:rFonts w:ascii="Tahoma" w:hAnsi="Tahoma" w:cs="Tahoma"/>
                <w:b/>
                <w:bCs/>
                <w:noProof/>
                <w:sz w:val="20"/>
                <w:szCs w:val="20"/>
                <w:lang w:eastAsia="es-ES"/>
              </w:rPr>
            </w:pPr>
            <w:r w:rsidRPr="00222FCC">
              <w:rPr>
                <w:rFonts w:ascii="Tahoma" w:hAnsi="Tahoma" w:cs="Tahoma"/>
                <w:b/>
                <w:sz w:val="20"/>
                <w:szCs w:val="20"/>
              </w:rPr>
              <w:t>EFECTOS ADVERSOS POTENCIALES PARA LA SALUD</w:t>
            </w:r>
          </w:p>
        </w:tc>
        <w:tc>
          <w:tcPr>
            <w:tcW w:w="5635" w:type="dxa"/>
          </w:tcPr>
          <w:p w:rsidR="00100E0A" w:rsidRPr="00222FCC" w:rsidRDefault="00100E0A" w:rsidP="00DD7263">
            <w:pPr>
              <w:rPr>
                <w:rFonts w:ascii="Tahoma" w:hAnsi="Tahoma" w:cs="Tahoma"/>
                <w:sz w:val="20"/>
                <w:szCs w:val="20"/>
              </w:rPr>
            </w:pPr>
            <w:r w:rsidRPr="00222FCC">
              <w:rPr>
                <w:rFonts w:ascii="Tahoma" w:hAnsi="Tahoma" w:cs="Tahoma"/>
                <w:b/>
                <w:sz w:val="20"/>
                <w:szCs w:val="20"/>
              </w:rPr>
              <w:t>Inhalación:</w:t>
            </w:r>
            <w:r w:rsidRPr="00222FCC">
              <w:rPr>
                <w:rFonts w:ascii="Tahoma" w:hAnsi="Tahoma" w:cs="Tahoma"/>
                <w:sz w:val="20"/>
                <w:szCs w:val="20"/>
              </w:rPr>
              <w:t xml:space="preserve"> Enjuagar inmediatamente con agua y luego lavar con agua y jabón.</w:t>
            </w:r>
          </w:p>
          <w:p w:rsidR="00100E0A" w:rsidRPr="00222FCC" w:rsidRDefault="00100E0A" w:rsidP="00DD7263">
            <w:pPr>
              <w:rPr>
                <w:rFonts w:ascii="Tahoma" w:hAnsi="Tahoma" w:cs="Tahoma"/>
                <w:sz w:val="20"/>
                <w:szCs w:val="20"/>
              </w:rPr>
            </w:pPr>
            <w:r w:rsidRPr="00222FCC">
              <w:rPr>
                <w:rFonts w:ascii="Tahoma" w:hAnsi="Tahoma" w:cs="Tahoma"/>
                <w:b/>
                <w:sz w:val="20"/>
                <w:szCs w:val="20"/>
              </w:rPr>
              <w:t>Ingestión:</w:t>
            </w:r>
            <w:r w:rsidRPr="00222FCC">
              <w:rPr>
                <w:rFonts w:ascii="Tahoma" w:hAnsi="Tahoma" w:cs="Tahoma"/>
                <w:sz w:val="20"/>
                <w:szCs w:val="20"/>
              </w:rPr>
              <w:t xml:space="preserve"> Dar agua o leche para beber. No inducir al vómito. Tratar sintomáticamente. 5.</w:t>
            </w:r>
          </w:p>
          <w:p w:rsidR="00100E0A" w:rsidRPr="00222FCC" w:rsidRDefault="00100E0A" w:rsidP="00DD7263">
            <w:pPr>
              <w:rPr>
                <w:rFonts w:ascii="Tahoma" w:hAnsi="Tahoma" w:cs="Tahoma"/>
                <w:sz w:val="20"/>
                <w:szCs w:val="20"/>
              </w:rPr>
            </w:pPr>
            <w:r w:rsidRPr="00222FCC">
              <w:rPr>
                <w:rFonts w:ascii="Tahoma" w:hAnsi="Tahoma" w:cs="Tahoma"/>
                <w:b/>
                <w:sz w:val="20"/>
                <w:szCs w:val="20"/>
              </w:rPr>
              <w:t>Piel:</w:t>
            </w:r>
            <w:r w:rsidRPr="00222FCC">
              <w:rPr>
                <w:rFonts w:ascii="Tahoma" w:hAnsi="Tahoma" w:cs="Tahoma"/>
                <w:sz w:val="20"/>
                <w:szCs w:val="20"/>
              </w:rPr>
              <w:t xml:space="preserve"> Irrigar inmediatamente con abundante solución para ojos o agua limpia durante 15 minutos. Obtener ayuda médica como precaución.</w:t>
            </w:r>
          </w:p>
          <w:p w:rsidR="00100E0A" w:rsidRPr="00222FCC" w:rsidRDefault="00100E0A" w:rsidP="00DD7263">
            <w:pPr>
              <w:rPr>
                <w:rFonts w:ascii="Tahoma" w:hAnsi="Tahoma" w:cs="Tahoma"/>
                <w:sz w:val="20"/>
                <w:szCs w:val="20"/>
              </w:rPr>
            </w:pPr>
            <w:r w:rsidRPr="00222FCC">
              <w:rPr>
                <w:rFonts w:ascii="Tahoma" w:hAnsi="Tahoma" w:cs="Tahoma"/>
                <w:b/>
                <w:sz w:val="20"/>
                <w:szCs w:val="20"/>
              </w:rPr>
              <w:t>Ojos</w:t>
            </w:r>
            <w:r w:rsidRPr="00222FCC">
              <w:rPr>
                <w:rFonts w:ascii="Tahoma" w:hAnsi="Tahoma" w:cs="Tahoma"/>
                <w:sz w:val="20"/>
                <w:szCs w:val="20"/>
              </w:rPr>
              <w:t xml:space="preserve">: La persona afectada deberá ser movida al aire fresco y descansar. Aplicar tratamiento sintomático. </w:t>
            </w:r>
          </w:p>
          <w:p w:rsidR="00100E0A" w:rsidRPr="00222FCC" w:rsidRDefault="00100E0A" w:rsidP="00DD7263">
            <w:pPr>
              <w:rPr>
                <w:rFonts w:ascii="Tahoma" w:hAnsi="Tahoma" w:cs="Tahoma"/>
                <w:sz w:val="20"/>
                <w:szCs w:val="20"/>
              </w:rPr>
            </w:pPr>
          </w:p>
        </w:tc>
      </w:tr>
      <w:tr w:rsidR="00222FCC" w:rsidRPr="00222FCC" w:rsidTr="00DD7263">
        <w:trPr>
          <w:trHeight w:val="841"/>
        </w:trPr>
        <w:tc>
          <w:tcPr>
            <w:tcW w:w="3109" w:type="dxa"/>
          </w:tcPr>
          <w:p w:rsidR="00100E0A" w:rsidRPr="00222FCC" w:rsidRDefault="00100E0A" w:rsidP="00DD7263">
            <w:pPr>
              <w:pStyle w:val="Prrafodelista"/>
              <w:numPr>
                <w:ilvl w:val="0"/>
                <w:numId w:val="1"/>
              </w:numPr>
              <w:rPr>
                <w:rFonts w:ascii="Tahoma" w:hAnsi="Tahoma" w:cs="Tahoma"/>
                <w:b/>
                <w:bCs/>
                <w:noProof/>
                <w:sz w:val="20"/>
                <w:szCs w:val="20"/>
                <w:lang w:eastAsia="es-ES"/>
              </w:rPr>
            </w:pPr>
            <w:r w:rsidRPr="00222FCC">
              <w:rPr>
                <w:rFonts w:ascii="Tahoma" w:hAnsi="Tahoma" w:cs="Tahoma"/>
                <w:b/>
                <w:sz w:val="20"/>
                <w:szCs w:val="20"/>
              </w:rPr>
              <w:t>PROCEDIMIENTOS DE PRIMEROS AUXILIOS</w:t>
            </w:r>
          </w:p>
          <w:p w:rsidR="00100E0A" w:rsidRPr="00222FCC" w:rsidRDefault="00100E0A" w:rsidP="00DD7263">
            <w:pPr>
              <w:pStyle w:val="Prrafodelista"/>
              <w:numPr>
                <w:ilvl w:val="1"/>
                <w:numId w:val="1"/>
              </w:numPr>
              <w:rPr>
                <w:rFonts w:ascii="Tahoma" w:hAnsi="Tahoma" w:cs="Tahoma"/>
                <w:b/>
                <w:bCs/>
                <w:noProof/>
                <w:sz w:val="20"/>
                <w:szCs w:val="20"/>
                <w:lang w:eastAsia="es-ES"/>
              </w:rPr>
            </w:pPr>
            <w:r w:rsidRPr="00222FCC">
              <w:rPr>
                <w:rFonts w:ascii="Tahoma" w:hAnsi="Tahoma" w:cs="Tahoma"/>
                <w:b/>
                <w:sz w:val="20"/>
                <w:szCs w:val="20"/>
              </w:rPr>
              <w:t>. INFORMACIÓN TOXICOLÓGICA</w:t>
            </w:r>
          </w:p>
          <w:p w:rsidR="00100E0A" w:rsidRPr="00222FCC" w:rsidRDefault="00100E0A" w:rsidP="00DD7263">
            <w:pPr>
              <w:rPr>
                <w:rFonts w:ascii="Tahoma" w:hAnsi="Tahoma" w:cs="Tahoma"/>
                <w:b/>
                <w:bCs/>
                <w:noProof/>
                <w:sz w:val="20"/>
                <w:szCs w:val="20"/>
                <w:lang w:eastAsia="es-ES"/>
              </w:rPr>
            </w:pPr>
          </w:p>
          <w:p w:rsidR="00100E0A" w:rsidRPr="00222FCC" w:rsidRDefault="00100E0A" w:rsidP="00DD7263">
            <w:pPr>
              <w:rPr>
                <w:rFonts w:ascii="Tahoma" w:hAnsi="Tahoma" w:cs="Tahoma"/>
                <w:b/>
                <w:bCs/>
                <w:noProof/>
                <w:sz w:val="20"/>
                <w:szCs w:val="20"/>
                <w:lang w:eastAsia="es-ES"/>
              </w:rPr>
            </w:pPr>
          </w:p>
          <w:p w:rsidR="00100E0A" w:rsidRPr="00222FCC" w:rsidRDefault="00100E0A" w:rsidP="00DD7263">
            <w:pPr>
              <w:rPr>
                <w:rFonts w:ascii="Tahoma" w:hAnsi="Tahoma" w:cs="Tahoma"/>
                <w:b/>
                <w:bCs/>
                <w:noProof/>
                <w:sz w:val="20"/>
                <w:szCs w:val="20"/>
                <w:lang w:eastAsia="es-ES"/>
              </w:rPr>
            </w:pPr>
          </w:p>
          <w:p w:rsidR="00100E0A" w:rsidRPr="00222FCC" w:rsidRDefault="00100E0A" w:rsidP="00DD7263">
            <w:pPr>
              <w:rPr>
                <w:rFonts w:ascii="Tahoma" w:hAnsi="Tahoma" w:cs="Tahoma"/>
                <w:b/>
                <w:bCs/>
                <w:noProof/>
                <w:sz w:val="20"/>
                <w:szCs w:val="20"/>
                <w:lang w:eastAsia="es-ES"/>
              </w:rPr>
            </w:pPr>
          </w:p>
          <w:p w:rsidR="00100E0A" w:rsidRPr="00222FCC" w:rsidRDefault="00100E0A" w:rsidP="00DD7263">
            <w:pPr>
              <w:rPr>
                <w:rFonts w:ascii="Tahoma" w:hAnsi="Tahoma" w:cs="Tahoma"/>
                <w:b/>
                <w:bCs/>
                <w:noProof/>
                <w:sz w:val="20"/>
                <w:szCs w:val="20"/>
                <w:lang w:eastAsia="es-ES"/>
              </w:rPr>
            </w:pPr>
          </w:p>
          <w:p w:rsidR="00100E0A" w:rsidRPr="00222FCC" w:rsidRDefault="00100E0A" w:rsidP="00DD7263">
            <w:pPr>
              <w:rPr>
                <w:rFonts w:ascii="Tahoma" w:hAnsi="Tahoma" w:cs="Tahoma"/>
                <w:b/>
                <w:bCs/>
                <w:noProof/>
                <w:sz w:val="20"/>
                <w:szCs w:val="20"/>
                <w:lang w:eastAsia="es-ES"/>
              </w:rPr>
            </w:pPr>
          </w:p>
          <w:p w:rsidR="00100E0A" w:rsidRPr="00222FCC" w:rsidRDefault="00100E0A" w:rsidP="00DD7263">
            <w:pPr>
              <w:rPr>
                <w:rFonts w:ascii="Tahoma" w:hAnsi="Tahoma" w:cs="Tahoma"/>
                <w:b/>
                <w:bCs/>
                <w:noProof/>
                <w:sz w:val="20"/>
                <w:szCs w:val="20"/>
                <w:lang w:eastAsia="es-ES"/>
              </w:rPr>
            </w:pPr>
          </w:p>
          <w:p w:rsidR="00100E0A" w:rsidRPr="00222FCC" w:rsidRDefault="00100E0A" w:rsidP="00DD7263">
            <w:pPr>
              <w:rPr>
                <w:rFonts w:ascii="Tahoma" w:hAnsi="Tahoma" w:cs="Tahoma"/>
                <w:b/>
                <w:bCs/>
                <w:noProof/>
                <w:sz w:val="20"/>
                <w:szCs w:val="20"/>
                <w:lang w:eastAsia="es-ES"/>
              </w:rPr>
            </w:pPr>
          </w:p>
          <w:p w:rsidR="00100E0A" w:rsidRPr="00222FCC" w:rsidRDefault="00100E0A" w:rsidP="00DD7263">
            <w:pPr>
              <w:rPr>
                <w:rFonts w:ascii="Tahoma" w:hAnsi="Tahoma" w:cs="Tahoma"/>
                <w:b/>
                <w:bCs/>
                <w:noProof/>
                <w:sz w:val="20"/>
                <w:szCs w:val="20"/>
                <w:lang w:eastAsia="es-ES"/>
              </w:rPr>
            </w:pPr>
          </w:p>
          <w:p w:rsidR="00100E0A" w:rsidRPr="00222FCC" w:rsidRDefault="00100E0A" w:rsidP="00DD7263">
            <w:pPr>
              <w:rPr>
                <w:rFonts w:ascii="Tahoma" w:hAnsi="Tahoma" w:cs="Tahoma"/>
                <w:b/>
                <w:bCs/>
                <w:noProof/>
                <w:sz w:val="20"/>
                <w:szCs w:val="20"/>
                <w:lang w:eastAsia="es-ES"/>
              </w:rPr>
            </w:pPr>
          </w:p>
          <w:p w:rsidR="00100E0A" w:rsidRPr="00222FCC" w:rsidRDefault="00100E0A" w:rsidP="00DD7263">
            <w:pPr>
              <w:rPr>
                <w:rFonts w:ascii="Tahoma" w:hAnsi="Tahoma" w:cs="Tahoma"/>
                <w:b/>
                <w:bCs/>
                <w:noProof/>
                <w:sz w:val="20"/>
                <w:szCs w:val="20"/>
                <w:lang w:eastAsia="es-ES"/>
              </w:rPr>
            </w:pPr>
          </w:p>
          <w:p w:rsidR="00100E0A" w:rsidRPr="00222FCC" w:rsidRDefault="00100E0A" w:rsidP="00DD7263">
            <w:pPr>
              <w:rPr>
                <w:rFonts w:ascii="Tahoma" w:hAnsi="Tahoma" w:cs="Tahoma"/>
                <w:b/>
                <w:bCs/>
                <w:noProof/>
                <w:sz w:val="20"/>
                <w:szCs w:val="20"/>
                <w:lang w:eastAsia="es-ES"/>
              </w:rPr>
            </w:pPr>
          </w:p>
          <w:p w:rsidR="00100E0A" w:rsidRPr="00222FCC" w:rsidRDefault="00100E0A" w:rsidP="00DD7263">
            <w:pPr>
              <w:rPr>
                <w:rFonts w:ascii="Tahoma" w:hAnsi="Tahoma" w:cs="Tahoma"/>
                <w:b/>
                <w:bCs/>
                <w:noProof/>
                <w:sz w:val="20"/>
                <w:szCs w:val="20"/>
                <w:lang w:eastAsia="es-ES"/>
              </w:rPr>
            </w:pPr>
          </w:p>
          <w:p w:rsidR="00100E0A" w:rsidRPr="00222FCC" w:rsidRDefault="00100E0A" w:rsidP="00DD7263">
            <w:pPr>
              <w:rPr>
                <w:rFonts w:ascii="Tahoma" w:hAnsi="Tahoma" w:cs="Tahoma"/>
                <w:b/>
                <w:bCs/>
                <w:noProof/>
                <w:sz w:val="20"/>
                <w:szCs w:val="20"/>
                <w:lang w:eastAsia="es-ES"/>
              </w:rPr>
            </w:pPr>
          </w:p>
          <w:p w:rsidR="00100E0A" w:rsidRPr="00222FCC" w:rsidRDefault="00100E0A" w:rsidP="00DD7263">
            <w:pPr>
              <w:rPr>
                <w:rFonts w:ascii="Tahoma" w:hAnsi="Tahoma" w:cs="Tahoma"/>
                <w:b/>
                <w:bCs/>
                <w:noProof/>
                <w:sz w:val="20"/>
                <w:szCs w:val="20"/>
                <w:lang w:eastAsia="es-ES"/>
              </w:rPr>
            </w:pPr>
          </w:p>
          <w:p w:rsidR="00100E0A" w:rsidRPr="00222FCC" w:rsidRDefault="00100E0A" w:rsidP="00DD7263">
            <w:pPr>
              <w:rPr>
                <w:rFonts w:ascii="Tahoma" w:hAnsi="Tahoma" w:cs="Tahoma"/>
                <w:b/>
                <w:bCs/>
                <w:noProof/>
                <w:sz w:val="20"/>
                <w:szCs w:val="20"/>
                <w:lang w:eastAsia="es-ES"/>
              </w:rPr>
            </w:pPr>
          </w:p>
          <w:p w:rsidR="00100E0A" w:rsidRPr="00222FCC" w:rsidRDefault="00100E0A" w:rsidP="00DD7263">
            <w:pPr>
              <w:rPr>
                <w:rFonts w:ascii="Tahoma" w:hAnsi="Tahoma" w:cs="Tahoma"/>
                <w:b/>
                <w:bCs/>
                <w:noProof/>
                <w:sz w:val="20"/>
                <w:szCs w:val="20"/>
                <w:lang w:eastAsia="es-ES"/>
              </w:rPr>
            </w:pPr>
          </w:p>
          <w:p w:rsidR="00100E0A" w:rsidRPr="00222FCC" w:rsidRDefault="00100E0A" w:rsidP="00DD7263">
            <w:pPr>
              <w:rPr>
                <w:rFonts w:ascii="Tahoma" w:hAnsi="Tahoma" w:cs="Tahoma"/>
                <w:b/>
                <w:bCs/>
                <w:noProof/>
                <w:sz w:val="20"/>
                <w:szCs w:val="20"/>
                <w:lang w:eastAsia="es-ES"/>
              </w:rPr>
            </w:pPr>
          </w:p>
        </w:tc>
        <w:tc>
          <w:tcPr>
            <w:tcW w:w="5635" w:type="dxa"/>
          </w:tcPr>
          <w:p w:rsidR="00100E0A" w:rsidRPr="00222FCC" w:rsidRDefault="00100E0A" w:rsidP="00DD7263">
            <w:pPr>
              <w:rPr>
                <w:rFonts w:ascii="Tahoma" w:hAnsi="Tahoma" w:cs="Tahoma"/>
                <w:sz w:val="20"/>
                <w:szCs w:val="20"/>
              </w:rPr>
            </w:pPr>
            <w:r w:rsidRPr="00222FCC">
              <w:rPr>
                <w:rFonts w:ascii="Tahoma" w:hAnsi="Tahoma" w:cs="Tahoma"/>
                <w:sz w:val="20"/>
                <w:szCs w:val="20"/>
              </w:rPr>
              <w:lastRenderedPageBreak/>
              <w:t xml:space="preserve"> Inhalación: No corresponde a de acuerdo con las normas US-EPA, específicamente con el protocolo de Toxicidad Aguda por inhalación ubicado en el </w:t>
            </w:r>
            <w:proofErr w:type="spellStart"/>
            <w:r w:rsidRPr="00222FCC">
              <w:rPr>
                <w:rFonts w:ascii="Tahoma" w:hAnsi="Tahoma" w:cs="Tahoma"/>
                <w:sz w:val="20"/>
                <w:szCs w:val="20"/>
              </w:rPr>
              <w:t>Pesticide</w:t>
            </w:r>
            <w:proofErr w:type="spellEnd"/>
            <w:r w:rsidRPr="00222FCC">
              <w:rPr>
                <w:rFonts w:ascii="Tahoma" w:hAnsi="Tahoma" w:cs="Tahoma"/>
                <w:sz w:val="20"/>
                <w:szCs w:val="20"/>
              </w:rPr>
              <w:t xml:space="preserve"> </w:t>
            </w:r>
            <w:proofErr w:type="spellStart"/>
            <w:r w:rsidRPr="00222FCC">
              <w:rPr>
                <w:rFonts w:ascii="Tahoma" w:hAnsi="Tahoma" w:cs="Tahoma"/>
                <w:sz w:val="20"/>
                <w:szCs w:val="20"/>
              </w:rPr>
              <w:t>Assessment</w:t>
            </w:r>
            <w:proofErr w:type="spellEnd"/>
            <w:r w:rsidRPr="00222FCC">
              <w:rPr>
                <w:rFonts w:ascii="Tahoma" w:hAnsi="Tahoma" w:cs="Tahoma"/>
                <w:sz w:val="20"/>
                <w:szCs w:val="20"/>
              </w:rPr>
              <w:t xml:space="preserve"> </w:t>
            </w:r>
            <w:proofErr w:type="spellStart"/>
            <w:r w:rsidRPr="00222FCC">
              <w:rPr>
                <w:rFonts w:ascii="Tahoma" w:hAnsi="Tahoma" w:cs="Tahoma"/>
                <w:sz w:val="20"/>
                <w:szCs w:val="20"/>
              </w:rPr>
              <w:t>Guidelines</w:t>
            </w:r>
            <w:proofErr w:type="spellEnd"/>
            <w:r w:rsidRPr="00222FCC">
              <w:rPr>
                <w:rFonts w:ascii="Tahoma" w:hAnsi="Tahoma" w:cs="Tahoma"/>
                <w:sz w:val="20"/>
                <w:szCs w:val="20"/>
              </w:rPr>
              <w:t xml:space="preserve">, </w:t>
            </w:r>
            <w:proofErr w:type="spellStart"/>
            <w:r w:rsidRPr="00222FCC">
              <w:rPr>
                <w:rFonts w:ascii="Tahoma" w:hAnsi="Tahoma" w:cs="Tahoma"/>
                <w:sz w:val="20"/>
                <w:szCs w:val="20"/>
              </w:rPr>
              <w:t>Subdivision</w:t>
            </w:r>
            <w:proofErr w:type="spellEnd"/>
            <w:r w:rsidRPr="00222FCC">
              <w:rPr>
                <w:rFonts w:ascii="Tahoma" w:hAnsi="Tahoma" w:cs="Tahoma"/>
                <w:sz w:val="20"/>
                <w:szCs w:val="20"/>
              </w:rPr>
              <w:t xml:space="preserve"> F, Series 81-3, </w:t>
            </w:r>
            <w:proofErr w:type="spellStart"/>
            <w:r w:rsidRPr="00222FCC">
              <w:rPr>
                <w:rFonts w:ascii="Tahoma" w:hAnsi="Tahoma" w:cs="Tahoma"/>
                <w:sz w:val="20"/>
                <w:szCs w:val="20"/>
              </w:rPr>
              <w:t>pag</w:t>
            </w:r>
            <w:proofErr w:type="spellEnd"/>
            <w:r w:rsidRPr="00222FCC">
              <w:rPr>
                <w:rFonts w:ascii="Tahoma" w:hAnsi="Tahoma" w:cs="Tahoma"/>
                <w:sz w:val="20"/>
                <w:szCs w:val="20"/>
              </w:rPr>
              <w:t xml:space="preserve"> 48 y 49, debido de sus características de volatilidad y baja presión de vapor. </w:t>
            </w:r>
          </w:p>
          <w:p w:rsidR="00100E0A" w:rsidRPr="00222FCC" w:rsidRDefault="00100E0A" w:rsidP="00DD7263">
            <w:pPr>
              <w:rPr>
                <w:rFonts w:ascii="Tahoma" w:hAnsi="Tahoma" w:cs="Tahoma"/>
                <w:sz w:val="20"/>
                <w:szCs w:val="20"/>
              </w:rPr>
            </w:pPr>
            <w:r w:rsidRPr="00222FCC">
              <w:rPr>
                <w:rFonts w:ascii="Tahoma" w:hAnsi="Tahoma" w:cs="Tahoma"/>
                <w:sz w:val="20"/>
                <w:szCs w:val="20"/>
              </w:rPr>
              <w:t xml:space="preserve">Ojos: No corresponde. </w:t>
            </w:r>
          </w:p>
          <w:p w:rsidR="00100E0A" w:rsidRPr="00222FCC" w:rsidRDefault="00100E0A" w:rsidP="00DD7263">
            <w:pPr>
              <w:rPr>
                <w:rFonts w:ascii="Tahoma" w:hAnsi="Tahoma" w:cs="Tahoma"/>
                <w:sz w:val="20"/>
                <w:szCs w:val="20"/>
              </w:rPr>
            </w:pPr>
            <w:r w:rsidRPr="00222FCC">
              <w:rPr>
                <w:rFonts w:ascii="Tahoma" w:hAnsi="Tahoma" w:cs="Tahoma"/>
                <w:sz w:val="20"/>
                <w:szCs w:val="20"/>
              </w:rPr>
              <w:t xml:space="preserve">Piel: Ligeramente tóxico. </w:t>
            </w:r>
          </w:p>
          <w:p w:rsidR="00100E0A" w:rsidRPr="00222FCC" w:rsidRDefault="00100E0A" w:rsidP="00DD7263">
            <w:pPr>
              <w:rPr>
                <w:rFonts w:ascii="Tahoma" w:hAnsi="Tahoma" w:cs="Tahoma"/>
                <w:sz w:val="20"/>
                <w:szCs w:val="20"/>
              </w:rPr>
            </w:pPr>
            <w:r w:rsidRPr="00222FCC">
              <w:rPr>
                <w:rFonts w:ascii="Tahoma" w:hAnsi="Tahoma" w:cs="Tahoma"/>
                <w:sz w:val="20"/>
                <w:szCs w:val="20"/>
              </w:rPr>
              <w:t xml:space="preserve">Ingestión: Probablemente no tóxico. </w:t>
            </w:r>
          </w:p>
          <w:p w:rsidR="00100E0A" w:rsidRPr="00222FCC" w:rsidRDefault="00100E0A" w:rsidP="00DD7263">
            <w:pPr>
              <w:rPr>
                <w:rFonts w:ascii="Tahoma" w:hAnsi="Tahoma" w:cs="Tahoma"/>
                <w:sz w:val="20"/>
                <w:szCs w:val="20"/>
              </w:rPr>
            </w:pPr>
            <w:r w:rsidRPr="00222FCC">
              <w:rPr>
                <w:rFonts w:ascii="Tahoma" w:hAnsi="Tahoma" w:cs="Tahoma"/>
                <w:sz w:val="20"/>
                <w:szCs w:val="20"/>
              </w:rPr>
              <w:t xml:space="preserve">Toxicidad aguda: Oral DL 50: 3160 mg/kg Dermal DL 50: </w:t>
            </w:r>
            <w:r w:rsidRPr="00222FCC">
              <w:rPr>
                <w:rFonts w:ascii="Tahoma" w:hAnsi="Tahoma" w:cs="Tahoma"/>
                <w:sz w:val="20"/>
                <w:szCs w:val="20"/>
              </w:rPr>
              <w:lastRenderedPageBreak/>
              <w:t xml:space="preserve">2500 mg/kg </w:t>
            </w:r>
          </w:p>
          <w:p w:rsidR="00100E0A" w:rsidRPr="00222FCC" w:rsidRDefault="00100E0A" w:rsidP="00DD7263">
            <w:pPr>
              <w:rPr>
                <w:rFonts w:ascii="Tahoma" w:hAnsi="Tahoma" w:cs="Tahoma"/>
                <w:sz w:val="20"/>
                <w:szCs w:val="20"/>
              </w:rPr>
            </w:pPr>
            <w:r w:rsidRPr="00222FCC">
              <w:rPr>
                <w:rFonts w:ascii="Tahoma" w:hAnsi="Tahoma" w:cs="Tahoma"/>
                <w:sz w:val="20"/>
                <w:szCs w:val="20"/>
              </w:rPr>
              <w:t xml:space="preserve">Inhalación CL 50: NO corresponde. </w:t>
            </w:r>
          </w:p>
          <w:p w:rsidR="00100E0A" w:rsidRPr="00222FCC" w:rsidRDefault="00100E0A" w:rsidP="00DD7263">
            <w:pPr>
              <w:rPr>
                <w:rFonts w:ascii="Tahoma" w:hAnsi="Tahoma" w:cs="Tahoma"/>
                <w:sz w:val="20"/>
                <w:szCs w:val="20"/>
              </w:rPr>
            </w:pPr>
            <w:r w:rsidRPr="00222FCC">
              <w:rPr>
                <w:rFonts w:ascii="Tahoma" w:hAnsi="Tahoma" w:cs="Tahoma"/>
                <w:sz w:val="20"/>
                <w:szCs w:val="20"/>
              </w:rPr>
              <w:t xml:space="preserve">Irritación de la piel: No corresponde. </w:t>
            </w:r>
          </w:p>
          <w:p w:rsidR="00100E0A" w:rsidRPr="00222FCC" w:rsidRDefault="00100E0A" w:rsidP="00DD7263">
            <w:pPr>
              <w:rPr>
                <w:rFonts w:ascii="Tahoma" w:hAnsi="Tahoma" w:cs="Tahoma"/>
                <w:sz w:val="20"/>
                <w:szCs w:val="20"/>
              </w:rPr>
            </w:pPr>
            <w:r w:rsidRPr="00222FCC">
              <w:rPr>
                <w:rFonts w:ascii="Tahoma" w:hAnsi="Tahoma" w:cs="Tahoma"/>
                <w:sz w:val="20"/>
                <w:szCs w:val="20"/>
              </w:rPr>
              <w:t xml:space="preserve">Sensibilización de la piel: No </w:t>
            </w:r>
            <w:proofErr w:type="spellStart"/>
            <w:r w:rsidRPr="00222FCC">
              <w:rPr>
                <w:rFonts w:ascii="Tahoma" w:hAnsi="Tahoma" w:cs="Tahoma"/>
                <w:sz w:val="20"/>
                <w:szCs w:val="20"/>
              </w:rPr>
              <w:t>sensibilizante</w:t>
            </w:r>
            <w:proofErr w:type="spellEnd"/>
            <w:r w:rsidRPr="00222FCC">
              <w:rPr>
                <w:rFonts w:ascii="Tahoma" w:hAnsi="Tahoma" w:cs="Tahoma"/>
                <w:sz w:val="20"/>
                <w:szCs w:val="20"/>
              </w:rPr>
              <w:t>.</w:t>
            </w:r>
          </w:p>
          <w:p w:rsidR="00100E0A" w:rsidRPr="00222FCC" w:rsidRDefault="00100E0A" w:rsidP="00DD7263">
            <w:pPr>
              <w:rPr>
                <w:rFonts w:ascii="Tahoma" w:hAnsi="Tahoma" w:cs="Tahoma"/>
                <w:sz w:val="20"/>
                <w:szCs w:val="20"/>
              </w:rPr>
            </w:pPr>
            <w:r w:rsidRPr="00222FCC">
              <w:rPr>
                <w:rFonts w:ascii="Tahoma" w:hAnsi="Tahoma" w:cs="Tahoma"/>
                <w:sz w:val="20"/>
                <w:szCs w:val="20"/>
              </w:rPr>
              <w:t xml:space="preserve"> Irritación para los ojos: No corresponde. Toxicidad crónica: Puede causar dermatitis en caso de sobre exposición repetida. </w:t>
            </w:r>
            <w:proofErr w:type="spellStart"/>
            <w:r w:rsidRPr="00222FCC">
              <w:rPr>
                <w:rFonts w:ascii="Tahoma" w:hAnsi="Tahoma" w:cs="Tahoma"/>
                <w:sz w:val="20"/>
                <w:szCs w:val="20"/>
              </w:rPr>
              <w:t>Mutagénesis</w:t>
            </w:r>
            <w:proofErr w:type="spellEnd"/>
            <w:r w:rsidRPr="00222FCC">
              <w:rPr>
                <w:rFonts w:ascii="Tahoma" w:hAnsi="Tahoma" w:cs="Tahoma"/>
                <w:sz w:val="20"/>
                <w:szCs w:val="20"/>
              </w:rPr>
              <w:t xml:space="preserve">: No </w:t>
            </w:r>
            <w:proofErr w:type="spellStart"/>
            <w:r w:rsidRPr="00222FCC">
              <w:rPr>
                <w:rFonts w:ascii="Tahoma" w:hAnsi="Tahoma" w:cs="Tahoma"/>
                <w:sz w:val="20"/>
                <w:szCs w:val="20"/>
              </w:rPr>
              <w:t>mutagénico</w:t>
            </w:r>
            <w:proofErr w:type="spellEnd"/>
            <w:r w:rsidRPr="00222FCC">
              <w:rPr>
                <w:rFonts w:ascii="Tahoma" w:hAnsi="Tahoma" w:cs="Tahoma"/>
                <w:sz w:val="20"/>
                <w:szCs w:val="20"/>
              </w:rPr>
              <w:t xml:space="preserve">. </w:t>
            </w:r>
          </w:p>
        </w:tc>
      </w:tr>
      <w:tr w:rsidR="00222FCC" w:rsidRPr="00222FCC" w:rsidTr="00DD7263">
        <w:trPr>
          <w:trHeight w:val="1455"/>
        </w:trPr>
        <w:tc>
          <w:tcPr>
            <w:tcW w:w="3109" w:type="dxa"/>
          </w:tcPr>
          <w:p w:rsidR="00100E0A" w:rsidRPr="00222FCC" w:rsidRDefault="00100E0A" w:rsidP="00DD7263">
            <w:pPr>
              <w:pStyle w:val="Prrafodelista"/>
              <w:numPr>
                <w:ilvl w:val="0"/>
                <w:numId w:val="2"/>
              </w:numPr>
              <w:rPr>
                <w:rFonts w:ascii="Tahoma" w:hAnsi="Tahoma" w:cs="Tahoma"/>
                <w:b/>
                <w:bCs/>
                <w:noProof/>
                <w:sz w:val="20"/>
                <w:szCs w:val="20"/>
                <w:lang w:eastAsia="es-ES"/>
              </w:rPr>
            </w:pPr>
            <w:r w:rsidRPr="00222FCC">
              <w:rPr>
                <w:rFonts w:ascii="Tahoma" w:hAnsi="Tahoma" w:cs="Tahoma"/>
                <w:b/>
                <w:sz w:val="20"/>
                <w:szCs w:val="20"/>
              </w:rPr>
              <w:lastRenderedPageBreak/>
              <w:t>INFORMACIÓN ECOTOXICOLÓGICA</w:t>
            </w:r>
          </w:p>
        </w:tc>
        <w:tc>
          <w:tcPr>
            <w:tcW w:w="5635" w:type="dxa"/>
          </w:tcPr>
          <w:p w:rsidR="00100E0A" w:rsidRPr="00222FCC" w:rsidRDefault="00100E0A" w:rsidP="00DD7263">
            <w:pPr>
              <w:rPr>
                <w:rFonts w:ascii="Tahoma" w:hAnsi="Tahoma" w:cs="Tahoma"/>
                <w:sz w:val="20"/>
                <w:szCs w:val="20"/>
              </w:rPr>
            </w:pPr>
            <w:r w:rsidRPr="00222FCC">
              <w:rPr>
                <w:rFonts w:ascii="Tahoma" w:hAnsi="Tahoma" w:cs="Tahoma"/>
                <w:sz w:val="20"/>
                <w:szCs w:val="20"/>
              </w:rPr>
              <w:t xml:space="preserve">Efectos agudos sobre organismos de agua y peces: Prácticamente no tóxico. Toxicidad para aves: Prácticamente no tóxico. Persistencia del suelo: Tasa y vías de degradación indicando: - Procesos que intervienen: La degradación en el suelo de los </w:t>
            </w:r>
            <w:proofErr w:type="spellStart"/>
            <w:r w:rsidRPr="00222FCC">
              <w:rPr>
                <w:rFonts w:ascii="Tahoma" w:hAnsi="Tahoma" w:cs="Tahoma"/>
                <w:sz w:val="20"/>
                <w:szCs w:val="20"/>
              </w:rPr>
              <w:t>tensioactivos</w:t>
            </w:r>
            <w:proofErr w:type="spellEnd"/>
            <w:r w:rsidRPr="00222FCC">
              <w:rPr>
                <w:rFonts w:ascii="Tahoma" w:hAnsi="Tahoma" w:cs="Tahoma"/>
                <w:sz w:val="20"/>
                <w:szCs w:val="20"/>
              </w:rPr>
              <w:t>, ocurre por degradación microbiana en la cual participan bacterias (</w:t>
            </w:r>
            <w:proofErr w:type="spellStart"/>
            <w:r w:rsidRPr="00222FCC">
              <w:rPr>
                <w:rFonts w:ascii="Tahoma" w:hAnsi="Tahoma" w:cs="Tahoma"/>
                <w:sz w:val="20"/>
                <w:szCs w:val="20"/>
              </w:rPr>
              <w:t>pseudomonas</w:t>
            </w:r>
            <w:proofErr w:type="spellEnd"/>
            <w:r w:rsidRPr="00222FCC">
              <w:rPr>
                <w:rFonts w:ascii="Tahoma" w:hAnsi="Tahoma" w:cs="Tahoma"/>
                <w:sz w:val="20"/>
                <w:szCs w:val="20"/>
              </w:rPr>
              <w:t xml:space="preserve"> </w:t>
            </w:r>
            <w:proofErr w:type="spellStart"/>
            <w:r w:rsidRPr="00222FCC">
              <w:rPr>
                <w:rFonts w:ascii="Tahoma" w:hAnsi="Tahoma" w:cs="Tahoma"/>
                <w:sz w:val="20"/>
                <w:szCs w:val="20"/>
              </w:rPr>
              <w:t>sp</w:t>
            </w:r>
            <w:proofErr w:type="spellEnd"/>
            <w:r w:rsidRPr="00222FCC">
              <w:rPr>
                <w:rFonts w:ascii="Tahoma" w:hAnsi="Tahoma" w:cs="Tahoma"/>
                <w:sz w:val="20"/>
                <w:szCs w:val="20"/>
              </w:rPr>
              <w:t xml:space="preserve">, </w:t>
            </w:r>
            <w:proofErr w:type="spellStart"/>
            <w:r w:rsidRPr="00222FCC">
              <w:rPr>
                <w:rFonts w:ascii="Tahoma" w:hAnsi="Tahoma" w:cs="Tahoma"/>
                <w:sz w:val="20"/>
                <w:szCs w:val="20"/>
              </w:rPr>
              <w:t>Bacillus</w:t>
            </w:r>
            <w:proofErr w:type="spellEnd"/>
            <w:r w:rsidRPr="00222FCC">
              <w:rPr>
                <w:rFonts w:ascii="Tahoma" w:hAnsi="Tahoma" w:cs="Tahoma"/>
                <w:sz w:val="20"/>
                <w:szCs w:val="20"/>
              </w:rPr>
              <w:t xml:space="preserve"> </w:t>
            </w:r>
            <w:proofErr w:type="spellStart"/>
            <w:r w:rsidRPr="00222FCC">
              <w:rPr>
                <w:rFonts w:ascii="Tahoma" w:hAnsi="Tahoma" w:cs="Tahoma"/>
                <w:sz w:val="20"/>
                <w:szCs w:val="20"/>
              </w:rPr>
              <w:t>sp</w:t>
            </w:r>
            <w:proofErr w:type="spellEnd"/>
            <w:r w:rsidRPr="00222FCC">
              <w:rPr>
                <w:rFonts w:ascii="Tahoma" w:hAnsi="Tahoma" w:cs="Tahoma"/>
                <w:sz w:val="20"/>
                <w:szCs w:val="20"/>
              </w:rPr>
              <w:t>, entre otros) y hongos (</w:t>
            </w:r>
            <w:proofErr w:type="spellStart"/>
            <w:r w:rsidRPr="00222FCC">
              <w:rPr>
                <w:rFonts w:ascii="Tahoma" w:hAnsi="Tahoma" w:cs="Tahoma"/>
                <w:sz w:val="20"/>
                <w:szCs w:val="20"/>
              </w:rPr>
              <w:t>Trichoderma</w:t>
            </w:r>
            <w:proofErr w:type="spellEnd"/>
            <w:r w:rsidRPr="00222FCC">
              <w:rPr>
                <w:rFonts w:ascii="Tahoma" w:hAnsi="Tahoma" w:cs="Tahoma"/>
                <w:sz w:val="20"/>
                <w:szCs w:val="20"/>
              </w:rPr>
              <w:t xml:space="preserve"> </w:t>
            </w:r>
            <w:proofErr w:type="spellStart"/>
            <w:r w:rsidRPr="00222FCC">
              <w:rPr>
                <w:rFonts w:ascii="Tahoma" w:hAnsi="Tahoma" w:cs="Tahoma"/>
                <w:sz w:val="20"/>
                <w:szCs w:val="20"/>
              </w:rPr>
              <w:t>sp</w:t>
            </w:r>
            <w:proofErr w:type="spellEnd"/>
            <w:r w:rsidRPr="00222FCC">
              <w:rPr>
                <w:rFonts w:ascii="Tahoma" w:hAnsi="Tahoma" w:cs="Tahoma"/>
                <w:sz w:val="20"/>
                <w:szCs w:val="20"/>
              </w:rPr>
              <w:t xml:space="preserve">, </w:t>
            </w:r>
            <w:proofErr w:type="spellStart"/>
            <w:r w:rsidRPr="00222FCC">
              <w:rPr>
                <w:rFonts w:ascii="Tahoma" w:hAnsi="Tahoma" w:cs="Tahoma"/>
                <w:sz w:val="20"/>
                <w:szCs w:val="20"/>
              </w:rPr>
              <w:t>Penicillium</w:t>
            </w:r>
            <w:proofErr w:type="spellEnd"/>
            <w:r w:rsidRPr="00222FCC">
              <w:rPr>
                <w:rFonts w:ascii="Tahoma" w:hAnsi="Tahoma" w:cs="Tahoma"/>
                <w:sz w:val="20"/>
                <w:szCs w:val="20"/>
              </w:rPr>
              <w:t xml:space="preserve"> </w:t>
            </w:r>
            <w:proofErr w:type="spellStart"/>
            <w:r w:rsidRPr="00222FCC">
              <w:rPr>
                <w:rFonts w:ascii="Tahoma" w:hAnsi="Tahoma" w:cs="Tahoma"/>
                <w:sz w:val="20"/>
                <w:szCs w:val="20"/>
              </w:rPr>
              <w:t>sp</w:t>
            </w:r>
            <w:proofErr w:type="spellEnd"/>
            <w:r w:rsidRPr="00222FCC">
              <w:rPr>
                <w:rFonts w:ascii="Tahoma" w:hAnsi="Tahoma" w:cs="Tahoma"/>
                <w:sz w:val="20"/>
                <w:szCs w:val="20"/>
              </w:rPr>
              <w:t xml:space="preserve">, Aspergillus </w:t>
            </w:r>
            <w:proofErr w:type="spellStart"/>
            <w:r w:rsidRPr="00222FCC">
              <w:rPr>
                <w:rFonts w:ascii="Tahoma" w:hAnsi="Tahoma" w:cs="Tahoma"/>
                <w:sz w:val="20"/>
                <w:szCs w:val="20"/>
              </w:rPr>
              <w:t>sp</w:t>
            </w:r>
            <w:proofErr w:type="spellEnd"/>
            <w:r w:rsidRPr="00222FCC">
              <w:rPr>
                <w:rFonts w:ascii="Tahoma" w:hAnsi="Tahoma" w:cs="Tahoma"/>
                <w:sz w:val="20"/>
                <w:szCs w:val="20"/>
              </w:rPr>
              <w:t xml:space="preserve">, entre otros). La presencia de oxígeno es fundamental en la primera etapa, debido a que la biodegradación inicial de hidrocarburos es oxígeno dependiente. Otros factores que influyen en esta son la presencia de agua y el PH del suelo, para que exista biodegradación </w:t>
            </w:r>
            <w:proofErr w:type="gramStart"/>
            <w:r w:rsidRPr="00222FCC">
              <w:rPr>
                <w:rFonts w:ascii="Tahoma" w:hAnsi="Tahoma" w:cs="Tahoma"/>
                <w:sz w:val="20"/>
                <w:szCs w:val="20"/>
              </w:rPr>
              <w:t>optima</w:t>
            </w:r>
            <w:proofErr w:type="gramEnd"/>
            <w:r w:rsidRPr="00222FCC">
              <w:rPr>
                <w:rFonts w:ascii="Tahoma" w:hAnsi="Tahoma" w:cs="Tahoma"/>
                <w:sz w:val="20"/>
                <w:szCs w:val="20"/>
              </w:rPr>
              <w:t xml:space="preserve"> debe existir al menos un 20% de agua y un PH de suelo entre neutro a levemente alcalino (7.8), debido a que a PH ácidos las bacterias disminuyen su capacidad </w:t>
            </w:r>
            <w:proofErr w:type="spellStart"/>
            <w:r w:rsidRPr="00222FCC">
              <w:rPr>
                <w:rFonts w:ascii="Tahoma" w:hAnsi="Tahoma" w:cs="Tahoma"/>
                <w:sz w:val="20"/>
                <w:szCs w:val="20"/>
              </w:rPr>
              <w:t>degradativa</w:t>
            </w:r>
            <w:proofErr w:type="spellEnd"/>
            <w:r w:rsidRPr="00222FCC">
              <w:rPr>
                <w:rFonts w:ascii="Tahoma" w:hAnsi="Tahoma" w:cs="Tahoma"/>
                <w:sz w:val="20"/>
                <w:szCs w:val="20"/>
              </w:rPr>
              <w:t xml:space="preserve">. El proceso de </w:t>
            </w:r>
            <w:proofErr w:type="spellStart"/>
            <w:r w:rsidRPr="00222FCC">
              <w:rPr>
                <w:rFonts w:ascii="Tahoma" w:hAnsi="Tahoma" w:cs="Tahoma"/>
                <w:sz w:val="20"/>
                <w:szCs w:val="20"/>
              </w:rPr>
              <w:t>fotodegradación</w:t>
            </w:r>
            <w:proofErr w:type="spellEnd"/>
            <w:r w:rsidRPr="00222FCC">
              <w:rPr>
                <w:rFonts w:ascii="Tahoma" w:hAnsi="Tahoma" w:cs="Tahoma"/>
                <w:sz w:val="20"/>
                <w:szCs w:val="20"/>
              </w:rPr>
              <w:t xml:space="preserve"> en el suelo es de mínima significancia ya que la penetración del aceite hacia el suelo, limita la disponibilidad de oxígeno y la exposición a la radiación solar, teniendo solo importancia en el caso de derrames en terrenos impermeables. Ni la </w:t>
            </w:r>
            <w:proofErr w:type="spellStart"/>
            <w:r w:rsidRPr="00222FCC">
              <w:rPr>
                <w:rFonts w:ascii="Tahoma" w:hAnsi="Tahoma" w:cs="Tahoma"/>
                <w:sz w:val="20"/>
                <w:szCs w:val="20"/>
              </w:rPr>
              <w:t>hidrólosis</w:t>
            </w:r>
            <w:proofErr w:type="spellEnd"/>
            <w:r w:rsidRPr="00222FCC">
              <w:rPr>
                <w:rFonts w:ascii="Tahoma" w:hAnsi="Tahoma" w:cs="Tahoma"/>
                <w:sz w:val="20"/>
                <w:szCs w:val="20"/>
              </w:rPr>
              <w:t xml:space="preserve"> ni la fotólisis han sido determinados como procesos que influyen en la degradación de un aceite </w:t>
            </w:r>
            <w:proofErr w:type="spellStart"/>
            <w:r w:rsidRPr="00222FCC">
              <w:rPr>
                <w:rFonts w:ascii="Tahoma" w:hAnsi="Tahoma" w:cs="Tahoma"/>
                <w:sz w:val="20"/>
                <w:szCs w:val="20"/>
              </w:rPr>
              <w:t>parafínico</w:t>
            </w:r>
            <w:proofErr w:type="spellEnd"/>
            <w:r w:rsidRPr="00222FCC">
              <w:rPr>
                <w:rFonts w:ascii="Tahoma" w:hAnsi="Tahoma" w:cs="Tahoma"/>
                <w:sz w:val="20"/>
                <w:szCs w:val="20"/>
              </w:rPr>
              <w:t xml:space="preserve"> en el suelo. - Metabólicos y productos de degradación: la degradación biótica de los </w:t>
            </w:r>
            <w:proofErr w:type="spellStart"/>
            <w:r w:rsidRPr="00222FCC">
              <w:rPr>
                <w:rFonts w:ascii="Tahoma" w:hAnsi="Tahoma" w:cs="Tahoma"/>
                <w:sz w:val="20"/>
                <w:szCs w:val="20"/>
              </w:rPr>
              <w:t>tensioactivos</w:t>
            </w:r>
            <w:proofErr w:type="spellEnd"/>
            <w:r w:rsidRPr="00222FCC">
              <w:rPr>
                <w:rFonts w:ascii="Tahoma" w:hAnsi="Tahoma" w:cs="Tahoma"/>
                <w:sz w:val="20"/>
                <w:szCs w:val="20"/>
              </w:rPr>
              <w:t xml:space="preserve"> en el suelo, genera dióxido de carbono, agua y un incremento en la masa de microorganismos debido a que utilizan a este como sustrato. Parte de este mecanismo oxidativo se ve favorecido por la producción de metabolitos oxigenados intermedios (ácidos grasos) por acción de los </w:t>
            </w:r>
            <w:proofErr w:type="spellStart"/>
            <w:r w:rsidRPr="00222FCC">
              <w:rPr>
                <w:rFonts w:ascii="Tahoma" w:hAnsi="Tahoma" w:cs="Tahoma"/>
                <w:sz w:val="20"/>
                <w:szCs w:val="20"/>
              </w:rPr>
              <w:t>amicroorganismos</w:t>
            </w:r>
            <w:proofErr w:type="spellEnd"/>
            <w:r w:rsidRPr="00222FCC">
              <w:rPr>
                <w:rFonts w:ascii="Tahoma" w:hAnsi="Tahoma" w:cs="Tahoma"/>
                <w:sz w:val="20"/>
                <w:szCs w:val="20"/>
              </w:rPr>
              <w:t xml:space="preserve">, generando una especie de </w:t>
            </w:r>
            <w:proofErr w:type="spellStart"/>
            <w:r w:rsidRPr="00222FCC">
              <w:rPr>
                <w:rFonts w:ascii="Tahoma" w:hAnsi="Tahoma" w:cs="Tahoma"/>
                <w:sz w:val="20"/>
                <w:szCs w:val="20"/>
              </w:rPr>
              <w:t>emulsificante</w:t>
            </w:r>
            <w:proofErr w:type="spellEnd"/>
            <w:r w:rsidRPr="00222FCC">
              <w:rPr>
                <w:rFonts w:ascii="Tahoma" w:hAnsi="Tahoma" w:cs="Tahoma"/>
                <w:sz w:val="20"/>
                <w:szCs w:val="20"/>
              </w:rPr>
              <w:t xml:space="preserve"> que facilita el rompimiento de la cadena </w:t>
            </w:r>
            <w:proofErr w:type="spellStart"/>
            <w:r w:rsidRPr="00222FCC">
              <w:rPr>
                <w:rFonts w:ascii="Tahoma" w:hAnsi="Tahoma" w:cs="Tahoma"/>
                <w:sz w:val="20"/>
                <w:szCs w:val="20"/>
              </w:rPr>
              <w:t>etoxilada</w:t>
            </w:r>
            <w:proofErr w:type="spellEnd"/>
            <w:r w:rsidRPr="00222FCC">
              <w:rPr>
                <w:rFonts w:ascii="Tahoma" w:hAnsi="Tahoma" w:cs="Tahoma"/>
                <w:sz w:val="20"/>
                <w:szCs w:val="20"/>
              </w:rPr>
              <w:t xml:space="preserve">. Las bacterias son las que inician el proceso de degradación, utilizando un amplio rango de hidrocarburos como cadenas alifáticas rectas y ramificadas a lo largo con aromáticos. Los hongos utilizan largas cadenas de alcanos, mayores a C30, estos no inician la degradación pero persisten bastante tiempo, incluso después que la actividad bacteriana ha disminuido. - Absorción, deserción y movilidad de la sustancia activa y si es relevante de sus metabolitos: La movilidad de los </w:t>
            </w:r>
            <w:proofErr w:type="spellStart"/>
            <w:r w:rsidRPr="00222FCC">
              <w:rPr>
                <w:rFonts w:ascii="Tahoma" w:hAnsi="Tahoma" w:cs="Tahoma"/>
                <w:sz w:val="20"/>
                <w:szCs w:val="20"/>
              </w:rPr>
              <w:t>tensioactivos</w:t>
            </w:r>
            <w:proofErr w:type="spellEnd"/>
            <w:r w:rsidRPr="00222FCC">
              <w:rPr>
                <w:rFonts w:ascii="Tahoma" w:hAnsi="Tahoma" w:cs="Tahoma"/>
                <w:sz w:val="20"/>
                <w:szCs w:val="20"/>
              </w:rPr>
              <w:t xml:space="preserve"> en el suelo dependerá del largo de las cadenas carbonadas que lo componen y ciertos factores inherentes al suelo propiamente tal como: la permeabilidad, el contenido de agua y el contenido de ácidos húmicos y </w:t>
            </w:r>
            <w:proofErr w:type="spellStart"/>
            <w:r w:rsidRPr="00222FCC">
              <w:rPr>
                <w:rFonts w:ascii="Tahoma" w:hAnsi="Tahoma" w:cs="Tahoma"/>
                <w:sz w:val="20"/>
                <w:szCs w:val="20"/>
              </w:rPr>
              <w:t>fúlvicos</w:t>
            </w:r>
            <w:proofErr w:type="spellEnd"/>
            <w:r w:rsidRPr="00222FCC">
              <w:rPr>
                <w:rFonts w:ascii="Tahoma" w:hAnsi="Tahoma" w:cs="Tahoma"/>
                <w:sz w:val="20"/>
                <w:szCs w:val="20"/>
              </w:rPr>
              <w:t>.</w:t>
            </w:r>
          </w:p>
          <w:p w:rsidR="00100E0A" w:rsidRPr="00222FCC" w:rsidRDefault="00100E0A" w:rsidP="00DD7263">
            <w:pPr>
              <w:rPr>
                <w:rFonts w:ascii="Tahoma" w:hAnsi="Tahoma" w:cs="Tahoma"/>
                <w:sz w:val="20"/>
                <w:szCs w:val="20"/>
              </w:rPr>
            </w:pPr>
            <w:r w:rsidRPr="00222FCC">
              <w:rPr>
                <w:rFonts w:ascii="Tahoma" w:hAnsi="Tahoma" w:cs="Tahoma"/>
                <w:sz w:val="20"/>
                <w:szCs w:val="20"/>
              </w:rPr>
              <w:lastRenderedPageBreak/>
              <w:t xml:space="preserve">La volatilización es despreciable en alcances de cadena carbonada mayor a C18. Además la presencia de ácidos </w:t>
            </w:r>
            <w:proofErr w:type="spellStart"/>
            <w:r w:rsidRPr="00222FCC">
              <w:rPr>
                <w:rFonts w:ascii="Tahoma" w:hAnsi="Tahoma" w:cs="Tahoma"/>
                <w:sz w:val="20"/>
                <w:szCs w:val="20"/>
              </w:rPr>
              <w:t>fúlvicos</w:t>
            </w:r>
            <w:proofErr w:type="spellEnd"/>
            <w:r w:rsidRPr="00222FCC">
              <w:rPr>
                <w:rFonts w:ascii="Tahoma" w:hAnsi="Tahoma" w:cs="Tahoma"/>
                <w:sz w:val="20"/>
                <w:szCs w:val="20"/>
              </w:rPr>
              <w:t xml:space="preserve"> y húmicos en el suelo puede afectar la solubilidad de los hidrocarburos y por ende su distribución en el perfil del suelo. En suelos impermeables (suelos congelados, saturados de agua o con compactación extrema) se verá </w:t>
            </w:r>
            <w:proofErr w:type="gramStart"/>
            <w:r w:rsidRPr="00222FCC">
              <w:rPr>
                <w:rFonts w:ascii="Tahoma" w:hAnsi="Tahoma" w:cs="Tahoma"/>
                <w:sz w:val="20"/>
                <w:szCs w:val="20"/>
              </w:rPr>
              <w:t>favorecido</w:t>
            </w:r>
            <w:proofErr w:type="gramEnd"/>
            <w:r w:rsidRPr="00222FCC">
              <w:rPr>
                <w:rFonts w:ascii="Tahoma" w:hAnsi="Tahoma" w:cs="Tahoma"/>
                <w:sz w:val="20"/>
                <w:szCs w:val="20"/>
              </w:rPr>
              <w:t xml:space="preserve"> la distribución vertical (escurrimiento superficial) más que la infiltración, ocurriendo lo contrario en suelos permeables. - Magnitud y naturaleza de los residuos remanentes: El tiempo que demora este proceso es muy difícil de estimar debido al número de variables involucradas. Efecto control: </w:t>
            </w:r>
            <w:proofErr w:type="spellStart"/>
            <w:r w:rsidRPr="00222FCC">
              <w:rPr>
                <w:rFonts w:ascii="Tahoma" w:hAnsi="Tahoma" w:cs="Tahoma"/>
                <w:sz w:val="20"/>
                <w:szCs w:val="20"/>
              </w:rPr>
              <w:t>Tensioactivo</w:t>
            </w:r>
            <w:proofErr w:type="spellEnd"/>
            <w:r w:rsidRPr="00222FCC">
              <w:rPr>
                <w:rFonts w:ascii="Tahoma" w:hAnsi="Tahoma" w:cs="Tahoma"/>
                <w:sz w:val="20"/>
                <w:szCs w:val="20"/>
              </w:rPr>
              <w:t xml:space="preserve"> no iónico para herbicidas. </w:t>
            </w:r>
          </w:p>
          <w:p w:rsidR="00100E0A" w:rsidRPr="00222FCC" w:rsidRDefault="00100E0A" w:rsidP="00DD7263">
            <w:pPr>
              <w:rPr>
                <w:rFonts w:ascii="Tahoma" w:hAnsi="Tahoma" w:cs="Tahoma"/>
                <w:sz w:val="20"/>
                <w:szCs w:val="20"/>
              </w:rPr>
            </w:pPr>
          </w:p>
        </w:tc>
      </w:tr>
      <w:tr w:rsidR="00222FCC" w:rsidRPr="00222FCC" w:rsidTr="00DD7263">
        <w:trPr>
          <w:trHeight w:val="694"/>
        </w:trPr>
        <w:tc>
          <w:tcPr>
            <w:tcW w:w="3109" w:type="dxa"/>
          </w:tcPr>
          <w:p w:rsidR="00100E0A" w:rsidRPr="00222FCC" w:rsidRDefault="00100E0A" w:rsidP="00DD7263">
            <w:pPr>
              <w:pStyle w:val="Prrafodelista"/>
              <w:numPr>
                <w:ilvl w:val="0"/>
                <w:numId w:val="1"/>
              </w:numPr>
              <w:rPr>
                <w:rFonts w:ascii="Tahoma" w:hAnsi="Tahoma" w:cs="Tahoma"/>
                <w:b/>
                <w:sz w:val="20"/>
                <w:szCs w:val="20"/>
              </w:rPr>
            </w:pPr>
            <w:r w:rsidRPr="00222FCC">
              <w:rPr>
                <w:rFonts w:ascii="Tahoma" w:hAnsi="Tahoma" w:cs="Tahoma"/>
                <w:b/>
                <w:sz w:val="20"/>
                <w:szCs w:val="20"/>
              </w:rPr>
              <w:lastRenderedPageBreak/>
              <w:t>MEDIDAS EN CASO DE INCENDIO</w:t>
            </w:r>
          </w:p>
        </w:tc>
        <w:tc>
          <w:tcPr>
            <w:tcW w:w="5635" w:type="dxa"/>
          </w:tcPr>
          <w:p w:rsidR="00100E0A" w:rsidRPr="00222FCC" w:rsidRDefault="00100E0A" w:rsidP="00DD7263">
            <w:pPr>
              <w:rPr>
                <w:rFonts w:ascii="Tahoma" w:hAnsi="Tahoma" w:cs="Tahoma"/>
                <w:sz w:val="20"/>
                <w:szCs w:val="20"/>
              </w:rPr>
            </w:pPr>
            <w:r w:rsidRPr="00222FCC">
              <w:rPr>
                <w:rFonts w:ascii="Tahoma" w:hAnsi="Tahoma" w:cs="Tahoma"/>
                <w:sz w:val="20"/>
                <w:szCs w:val="20"/>
              </w:rPr>
              <w:t xml:space="preserve">Medios de extinción: Niebla de agua químicos secos, espuma, C02 Procedimientos de lucha específicos: No emplear chorros de agua que podrán reiniciar o propagar el fuego. </w:t>
            </w:r>
            <w:proofErr w:type="gramStart"/>
            <w:r w:rsidRPr="00222FCC">
              <w:rPr>
                <w:rFonts w:ascii="Tahoma" w:hAnsi="Tahoma" w:cs="Tahoma"/>
                <w:sz w:val="20"/>
                <w:szCs w:val="20"/>
              </w:rPr>
              <w:t>la</w:t>
            </w:r>
            <w:proofErr w:type="gramEnd"/>
            <w:r w:rsidRPr="00222FCC">
              <w:rPr>
                <w:rFonts w:ascii="Tahoma" w:hAnsi="Tahoma" w:cs="Tahoma"/>
                <w:sz w:val="20"/>
                <w:szCs w:val="20"/>
              </w:rPr>
              <w:t xml:space="preserve"> lucha contra el fuego debe realizarse a una distancia prudente o desde un lugar protegido. Usar equipos adecuados de protección que deberán incluir aparatos de respiración </w:t>
            </w:r>
            <w:proofErr w:type="spellStart"/>
            <w:r w:rsidRPr="00222FCC">
              <w:rPr>
                <w:rFonts w:ascii="Tahoma" w:hAnsi="Tahoma" w:cs="Tahoma"/>
                <w:sz w:val="20"/>
                <w:szCs w:val="20"/>
              </w:rPr>
              <w:t>autocontrolada</w:t>
            </w:r>
            <w:proofErr w:type="spellEnd"/>
            <w:r w:rsidRPr="00222FCC">
              <w:rPr>
                <w:rFonts w:ascii="Tahoma" w:hAnsi="Tahoma" w:cs="Tahoma"/>
                <w:sz w:val="20"/>
                <w:szCs w:val="20"/>
              </w:rPr>
              <w:t xml:space="preserve"> cuando se ingresa a la zona de fuego. Los envases, estructuras y equipos adyacentes al fuego deben ser enfriado</w:t>
            </w:r>
            <w:r w:rsidR="00222FCC">
              <w:rPr>
                <w:rFonts w:ascii="Tahoma" w:hAnsi="Tahoma" w:cs="Tahoma"/>
                <w:sz w:val="20"/>
                <w:szCs w:val="20"/>
              </w:rPr>
              <w:t>s con agua en forma de neblina.</w:t>
            </w:r>
          </w:p>
        </w:tc>
      </w:tr>
      <w:tr w:rsidR="00222FCC" w:rsidRPr="00222FCC" w:rsidTr="00DD7263">
        <w:trPr>
          <w:trHeight w:val="536"/>
        </w:trPr>
        <w:tc>
          <w:tcPr>
            <w:tcW w:w="3109" w:type="dxa"/>
          </w:tcPr>
          <w:p w:rsidR="00100E0A" w:rsidRPr="00222FCC" w:rsidRDefault="00100E0A" w:rsidP="00DD7263">
            <w:pPr>
              <w:pStyle w:val="Prrafodelista"/>
              <w:numPr>
                <w:ilvl w:val="0"/>
                <w:numId w:val="1"/>
              </w:numPr>
              <w:rPr>
                <w:rFonts w:ascii="Tahoma" w:hAnsi="Tahoma" w:cs="Tahoma"/>
                <w:b/>
                <w:sz w:val="20"/>
                <w:szCs w:val="20"/>
              </w:rPr>
            </w:pPr>
            <w:r w:rsidRPr="00222FCC">
              <w:rPr>
                <w:rFonts w:ascii="Tahoma" w:hAnsi="Tahoma" w:cs="Tahoma"/>
                <w:b/>
                <w:sz w:val="20"/>
                <w:szCs w:val="20"/>
              </w:rPr>
              <w:t>MEDIDAS EN CASO DE VERTIDO ACCIDENTAL</w:t>
            </w:r>
          </w:p>
        </w:tc>
        <w:tc>
          <w:tcPr>
            <w:tcW w:w="5635" w:type="dxa"/>
          </w:tcPr>
          <w:p w:rsidR="00100E0A" w:rsidRPr="00222FCC" w:rsidRDefault="00100E0A" w:rsidP="00DD7263">
            <w:pPr>
              <w:rPr>
                <w:rFonts w:ascii="Tahoma" w:hAnsi="Tahoma" w:cs="Tahoma"/>
                <w:sz w:val="20"/>
                <w:szCs w:val="20"/>
              </w:rPr>
            </w:pPr>
            <w:r w:rsidRPr="00222FCC">
              <w:rPr>
                <w:rFonts w:ascii="Tahoma" w:hAnsi="Tahoma" w:cs="Tahoma"/>
                <w:sz w:val="20"/>
                <w:szCs w:val="20"/>
              </w:rPr>
              <w:t>Evacue o aísle el área de peligro use equipo de protección personal. Para derrames grandes lave el área del derrame con abundante agua.</w:t>
            </w:r>
          </w:p>
        </w:tc>
      </w:tr>
      <w:tr w:rsidR="00222FCC" w:rsidRPr="00222FCC" w:rsidTr="00DD7263">
        <w:trPr>
          <w:trHeight w:val="1256"/>
        </w:trPr>
        <w:tc>
          <w:tcPr>
            <w:tcW w:w="3109" w:type="dxa"/>
          </w:tcPr>
          <w:p w:rsidR="00100E0A" w:rsidRPr="00222FCC" w:rsidRDefault="00100E0A" w:rsidP="00DD7263">
            <w:pPr>
              <w:pStyle w:val="Prrafodelista"/>
              <w:numPr>
                <w:ilvl w:val="0"/>
                <w:numId w:val="1"/>
              </w:numPr>
              <w:rPr>
                <w:rFonts w:ascii="Tahoma" w:hAnsi="Tahoma" w:cs="Tahoma"/>
                <w:b/>
                <w:sz w:val="20"/>
                <w:szCs w:val="20"/>
              </w:rPr>
            </w:pPr>
            <w:r w:rsidRPr="00222FCC">
              <w:rPr>
                <w:rFonts w:ascii="Tahoma" w:hAnsi="Tahoma" w:cs="Tahoma"/>
                <w:b/>
                <w:sz w:val="20"/>
                <w:szCs w:val="20"/>
              </w:rPr>
              <w:t>MANEJO Y ALMACENAMIENTO</w:t>
            </w:r>
          </w:p>
        </w:tc>
        <w:tc>
          <w:tcPr>
            <w:tcW w:w="5635" w:type="dxa"/>
          </w:tcPr>
          <w:p w:rsidR="00100E0A" w:rsidRPr="00222FCC" w:rsidRDefault="00100E0A" w:rsidP="00DD7263">
            <w:pPr>
              <w:rPr>
                <w:rFonts w:ascii="Tahoma" w:hAnsi="Tahoma" w:cs="Tahoma"/>
                <w:sz w:val="20"/>
                <w:szCs w:val="20"/>
              </w:rPr>
            </w:pPr>
            <w:r w:rsidRPr="00222FCC">
              <w:rPr>
                <w:rFonts w:ascii="Tahoma" w:hAnsi="Tahoma" w:cs="Tahoma"/>
                <w:b/>
                <w:sz w:val="20"/>
                <w:szCs w:val="20"/>
              </w:rPr>
              <w:t>Manejo:</w:t>
            </w:r>
            <w:r w:rsidRPr="00222FCC">
              <w:rPr>
                <w:rFonts w:ascii="Tahoma" w:hAnsi="Tahoma" w:cs="Tahoma"/>
                <w:sz w:val="20"/>
                <w:szCs w:val="20"/>
              </w:rPr>
              <w:t xml:space="preserve"> Medidas de precaución personal: Cuando se manipulen tambores, el operario deberá usar zapatos de seguridad y equipos de sostén para evitar derrames.</w:t>
            </w:r>
          </w:p>
          <w:p w:rsidR="00100E0A" w:rsidRPr="00222FCC" w:rsidRDefault="00100E0A" w:rsidP="00DD7263">
            <w:pPr>
              <w:rPr>
                <w:rFonts w:ascii="Tahoma" w:hAnsi="Tahoma" w:cs="Tahoma"/>
                <w:sz w:val="20"/>
                <w:szCs w:val="20"/>
              </w:rPr>
            </w:pPr>
            <w:r w:rsidRPr="00222FCC">
              <w:rPr>
                <w:rFonts w:ascii="Tahoma" w:hAnsi="Tahoma" w:cs="Tahoma"/>
                <w:b/>
                <w:sz w:val="20"/>
                <w:szCs w:val="20"/>
              </w:rPr>
              <w:t>Almacenamiento:</w:t>
            </w:r>
            <w:r w:rsidRPr="00222FCC">
              <w:rPr>
                <w:rFonts w:ascii="Tahoma" w:hAnsi="Tahoma" w:cs="Tahoma"/>
                <w:sz w:val="20"/>
                <w:szCs w:val="20"/>
              </w:rPr>
              <w:t xml:space="preserve"> en lugar fresco, seco y con buena ventilación. Emplear envases claramente identificados y cerrados. Evitar el contacto directo con la luz solar, fuentes de calor y agentes oxidantes. Temperatura de almacenamiento: mínima 0ºC, máxima 50ºC materiales de los envases: acero o polietileno de alta densidad (PEAD) El PEAD no debe ser expuesto a las altas temperaturas pues puede deformarse. No emplear PVC. Temperaturas de almacenamiento: 20-35º C.</w:t>
            </w:r>
          </w:p>
          <w:p w:rsidR="00100E0A" w:rsidRPr="00222FCC" w:rsidRDefault="00100E0A" w:rsidP="00DD7263">
            <w:pPr>
              <w:rPr>
                <w:rFonts w:ascii="Tahoma" w:hAnsi="Tahoma" w:cs="Tahoma"/>
                <w:sz w:val="20"/>
                <w:szCs w:val="20"/>
              </w:rPr>
            </w:pPr>
          </w:p>
        </w:tc>
      </w:tr>
      <w:tr w:rsidR="00222FCC" w:rsidRPr="00222FCC" w:rsidTr="00DD7263">
        <w:trPr>
          <w:trHeight w:val="1455"/>
        </w:trPr>
        <w:tc>
          <w:tcPr>
            <w:tcW w:w="3109" w:type="dxa"/>
          </w:tcPr>
          <w:p w:rsidR="00100E0A" w:rsidRPr="00222FCC" w:rsidRDefault="00100E0A" w:rsidP="00DD7263">
            <w:pPr>
              <w:pStyle w:val="Prrafodelista"/>
              <w:numPr>
                <w:ilvl w:val="0"/>
                <w:numId w:val="1"/>
              </w:numPr>
              <w:rPr>
                <w:rFonts w:ascii="Tahoma" w:hAnsi="Tahoma" w:cs="Tahoma"/>
                <w:b/>
                <w:sz w:val="20"/>
                <w:szCs w:val="20"/>
              </w:rPr>
            </w:pPr>
            <w:r w:rsidRPr="00222FCC">
              <w:rPr>
                <w:rFonts w:ascii="Tahoma" w:hAnsi="Tahoma" w:cs="Tahoma"/>
                <w:b/>
                <w:sz w:val="20"/>
                <w:szCs w:val="20"/>
              </w:rPr>
              <w:t>CONTROLES DE EXPOSICIÓN Y PROTECCIÓN PERSONAL</w:t>
            </w:r>
          </w:p>
        </w:tc>
        <w:tc>
          <w:tcPr>
            <w:tcW w:w="5635" w:type="dxa"/>
          </w:tcPr>
          <w:p w:rsidR="00100E0A" w:rsidRPr="00222FCC" w:rsidRDefault="00100E0A" w:rsidP="00DD7263">
            <w:pPr>
              <w:rPr>
                <w:rFonts w:ascii="Tahoma" w:hAnsi="Tahoma" w:cs="Tahoma"/>
                <w:sz w:val="20"/>
                <w:szCs w:val="20"/>
              </w:rPr>
            </w:pPr>
            <w:r w:rsidRPr="00222FCC">
              <w:rPr>
                <w:rFonts w:ascii="Tahoma" w:hAnsi="Tahoma" w:cs="Tahoma"/>
                <w:b/>
                <w:sz w:val="20"/>
                <w:szCs w:val="20"/>
              </w:rPr>
              <w:t>Controles de Ingeniería</w:t>
            </w:r>
            <w:r w:rsidRPr="00222FCC">
              <w:rPr>
                <w:rFonts w:ascii="Tahoma" w:hAnsi="Tahoma" w:cs="Tahoma"/>
                <w:sz w:val="20"/>
                <w:szCs w:val="20"/>
              </w:rPr>
              <w:t xml:space="preserve">: Sistema de ventilación local y generalmente resistente a la corrosión, para asegurar que la concentración no exceda los límites de exposición ocupacional. Debe disponerse de duchas y estaciones de lava ojos. Evaluación y control de las condiciones de exposición y optimización del proceso. </w:t>
            </w:r>
          </w:p>
          <w:p w:rsidR="00100E0A" w:rsidRPr="00222FCC" w:rsidRDefault="00100E0A" w:rsidP="00DD7263">
            <w:pPr>
              <w:rPr>
                <w:rFonts w:ascii="Tahoma" w:hAnsi="Tahoma" w:cs="Tahoma"/>
                <w:sz w:val="20"/>
                <w:szCs w:val="20"/>
              </w:rPr>
            </w:pPr>
            <w:r w:rsidRPr="00222FCC">
              <w:rPr>
                <w:rFonts w:ascii="Tahoma" w:hAnsi="Tahoma" w:cs="Tahoma"/>
                <w:b/>
                <w:sz w:val="20"/>
                <w:szCs w:val="20"/>
              </w:rPr>
              <w:t>EQUIPO DE PROTECCIÓN PERSONAL</w:t>
            </w:r>
            <w:r w:rsidRPr="00222FCC">
              <w:rPr>
                <w:rFonts w:ascii="Tahoma" w:hAnsi="Tahoma" w:cs="Tahoma"/>
                <w:sz w:val="20"/>
                <w:szCs w:val="20"/>
              </w:rPr>
              <w:t xml:space="preserve"> Protección de los Ojos y Rostro: Mono gaf</w:t>
            </w:r>
            <w:r w:rsidR="00222FCC">
              <w:rPr>
                <w:rFonts w:ascii="Tahoma" w:hAnsi="Tahoma" w:cs="Tahoma"/>
                <w:sz w:val="20"/>
                <w:szCs w:val="20"/>
              </w:rPr>
              <w:t>as y careta. Protección de Piel</w:t>
            </w:r>
            <w:r w:rsidRPr="00222FCC">
              <w:rPr>
                <w:rFonts w:ascii="Tahoma" w:hAnsi="Tahoma" w:cs="Tahoma"/>
                <w:sz w:val="20"/>
                <w:szCs w:val="20"/>
              </w:rPr>
              <w:t>: Guantes de nitrilo, atuendo impermeable, botas. Protección Respiratoria: Equipo de respiración autónomo y ropa de protección total. Protección en Caso de Emergencia: Equipo de respiración autónomo y ropa de protección total.</w:t>
            </w:r>
          </w:p>
        </w:tc>
      </w:tr>
      <w:tr w:rsidR="00222FCC" w:rsidRPr="00222FCC" w:rsidTr="00DD7263">
        <w:trPr>
          <w:trHeight w:val="934"/>
        </w:trPr>
        <w:tc>
          <w:tcPr>
            <w:tcW w:w="3109" w:type="dxa"/>
          </w:tcPr>
          <w:p w:rsidR="00100E0A" w:rsidRPr="00222FCC" w:rsidRDefault="00100E0A" w:rsidP="00DD7263">
            <w:pPr>
              <w:pStyle w:val="Prrafodelista"/>
              <w:numPr>
                <w:ilvl w:val="0"/>
                <w:numId w:val="1"/>
              </w:numPr>
              <w:rPr>
                <w:rFonts w:ascii="Tahoma" w:hAnsi="Tahoma" w:cs="Tahoma"/>
                <w:b/>
                <w:sz w:val="20"/>
                <w:szCs w:val="20"/>
              </w:rPr>
            </w:pPr>
            <w:r w:rsidRPr="00222FCC">
              <w:rPr>
                <w:rFonts w:ascii="Tahoma" w:hAnsi="Tahoma" w:cs="Tahoma"/>
                <w:b/>
                <w:sz w:val="20"/>
                <w:szCs w:val="20"/>
              </w:rPr>
              <w:t>ESTABILIDAD Y REACTIVIDAD</w:t>
            </w:r>
          </w:p>
        </w:tc>
        <w:tc>
          <w:tcPr>
            <w:tcW w:w="5635" w:type="dxa"/>
          </w:tcPr>
          <w:p w:rsidR="00100E0A" w:rsidRPr="00222FCC" w:rsidRDefault="00100E0A" w:rsidP="00DD7263">
            <w:pPr>
              <w:rPr>
                <w:rFonts w:ascii="Tahoma" w:hAnsi="Tahoma" w:cs="Tahoma"/>
                <w:sz w:val="20"/>
                <w:szCs w:val="20"/>
              </w:rPr>
            </w:pPr>
            <w:r w:rsidRPr="00222FCC">
              <w:rPr>
                <w:rFonts w:ascii="Tahoma" w:hAnsi="Tahoma" w:cs="Tahoma"/>
                <w:sz w:val="20"/>
                <w:szCs w:val="20"/>
              </w:rPr>
              <w:t xml:space="preserve">Vida del almacenamiento: 1 año a 20 C, 6 meses a 35 C. Reactividad. Materiales incompatibles: Fuertes agentes oxidantes y fuertes bases. </w:t>
            </w:r>
          </w:p>
          <w:p w:rsidR="00100E0A" w:rsidRPr="00222FCC" w:rsidRDefault="00100E0A" w:rsidP="00DD7263">
            <w:pPr>
              <w:rPr>
                <w:rFonts w:ascii="Tahoma" w:hAnsi="Tahoma" w:cs="Tahoma"/>
                <w:sz w:val="20"/>
                <w:szCs w:val="20"/>
              </w:rPr>
            </w:pPr>
          </w:p>
        </w:tc>
      </w:tr>
      <w:tr w:rsidR="00222FCC" w:rsidRPr="00222FCC" w:rsidTr="00DD7263">
        <w:trPr>
          <w:trHeight w:val="934"/>
        </w:trPr>
        <w:tc>
          <w:tcPr>
            <w:tcW w:w="3109" w:type="dxa"/>
          </w:tcPr>
          <w:p w:rsidR="00100E0A" w:rsidRPr="00222FCC" w:rsidRDefault="00100E0A" w:rsidP="00DD7263">
            <w:pPr>
              <w:pStyle w:val="Prrafodelista"/>
              <w:numPr>
                <w:ilvl w:val="0"/>
                <w:numId w:val="1"/>
              </w:numPr>
              <w:rPr>
                <w:rFonts w:ascii="Tahoma" w:hAnsi="Tahoma" w:cs="Tahoma"/>
                <w:b/>
                <w:sz w:val="20"/>
                <w:szCs w:val="20"/>
              </w:rPr>
            </w:pPr>
            <w:r w:rsidRPr="00222FCC">
              <w:rPr>
                <w:rFonts w:ascii="Tahoma" w:hAnsi="Tahoma" w:cs="Tahoma"/>
                <w:b/>
                <w:sz w:val="20"/>
                <w:szCs w:val="20"/>
              </w:rPr>
              <w:lastRenderedPageBreak/>
              <w:t>ACCIONES DE EMERGENCIA</w:t>
            </w:r>
          </w:p>
        </w:tc>
        <w:tc>
          <w:tcPr>
            <w:tcW w:w="5635" w:type="dxa"/>
          </w:tcPr>
          <w:p w:rsidR="00100E0A" w:rsidRPr="00222FCC" w:rsidRDefault="00100E0A" w:rsidP="00DD7263">
            <w:pPr>
              <w:rPr>
                <w:rFonts w:ascii="Tahoma" w:hAnsi="Tahoma" w:cs="Tahoma"/>
                <w:sz w:val="20"/>
                <w:szCs w:val="20"/>
              </w:rPr>
            </w:pPr>
            <w:r w:rsidRPr="00222FCC">
              <w:rPr>
                <w:rFonts w:ascii="Tahoma" w:hAnsi="Tahoma" w:cs="Tahoma"/>
                <w:sz w:val="20"/>
                <w:szCs w:val="20"/>
              </w:rPr>
              <w:t>Derrames: Eliminar toda fuente de ignición. V</w:t>
            </w:r>
            <w:r w:rsidR="00222FCC">
              <w:rPr>
                <w:rFonts w:ascii="Tahoma" w:hAnsi="Tahoma" w:cs="Tahoma"/>
                <w:sz w:val="20"/>
                <w:szCs w:val="20"/>
              </w:rPr>
              <w:t>entilar el área de derrame. E</w:t>
            </w:r>
            <w:r w:rsidRPr="00222FCC">
              <w:rPr>
                <w:rFonts w:ascii="Tahoma" w:hAnsi="Tahoma" w:cs="Tahoma"/>
                <w:sz w:val="20"/>
                <w:szCs w:val="20"/>
              </w:rPr>
              <w:t>vitar la entrada de produc</w:t>
            </w:r>
            <w:r w:rsidR="00222FCC">
              <w:rPr>
                <w:rFonts w:ascii="Tahoma" w:hAnsi="Tahoma" w:cs="Tahoma"/>
                <w:sz w:val="20"/>
                <w:szCs w:val="20"/>
              </w:rPr>
              <w:t>to a cloacas o cursos de agua. R</w:t>
            </w:r>
            <w:r w:rsidRPr="00222FCC">
              <w:rPr>
                <w:rFonts w:ascii="Tahoma" w:hAnsi="Tahoma" w:cs="Tahoma"/>
                <w:sz w:val="20"/>
                <w:szCs w:val="20"/>
              </w:rPr>
              <w:t xml:space="preserve">ecuperar el producto libre. Absorber </w:t>
            </w:r>
            <w:r w:rsidR="00222FCC">
              <w:rPr>
                <w:rFonts w:ascii="Tahoma" w:hAnsi="Tahoma" w:cs="Tahoma"/>
                <w:sz w:val="20"/>
                <w:szCs w:val="20"/>
              </w:rPr>
              <w:t>el residuo con arena y tierra. B</w:t>
            </w:r>
            <w:r w:rsidRPr="00222FCC">
              <w:rPr>
                <w:rFonts w:ascii="Tahoma" w:hAnsi="Tahoma" w:cs="Tahoma"/>
                <w:sz w:val="20"/>
                <w:szCs w:val="20"/>
              </w:rPr>
              <w:t xml:space="preserve">arrer y trasladar a un contenedor para tal efecto permanente identificado para disponer del mismo según reglamentaciones vigentes locales, provinciales o nacionales. Fuego: Calentado hasta descomposición produce humos, acres y vapores irritantes: monóxido de carbono, óxidos de azufre y </w:t>
            </w:r>
            <w:proofErr w:type="spellStart"/>
            <w:r w:rsidRPr="00222FCC">
              <w:rPr>
                <w:rFonts w:ascii="Tahoma" w:hAnsi="Tahoma" w:cs="Tahoma"/>
                <w:sz w:val="20"/>
                <w:szCs w:val="20"/>
              </w:rPr>
              <w:t>aldehidos</w:t>
            </w:r>
            <w:proofErr w:type="spellEnd"/>
            <w:r w:rsidRPr="00222FCC">
              <w:rPr>
                <w:rFonts w:ascii="Tahoma" w:hAnsi="Tahoma" w:cs="Tahoma"/>
                <w:sz w:val="20"/>
                <w:szCs w:val="20"/>
              </w:rPr>
              <w:t xml:space="preserve"> en caso de combustión incompleta. No emplear chorros de agua que podrán reiniciar o propagar el fuego. </w:t>
            </w:r>
            <w:proofErr w:type="gramStart"/>
            <w:r w:rsidRPr="00222FCC">
              <w:rPr>
                <w:rFonts w:ascii="Tahoma" w:hAnsi="Tahoma" w:cs="Tahoma"/>
                <w:sz w:val="20"/>
                <w:szCs w:val="20"/>
              </w:rPr>
              <w:t>la</w:t>
            </w:r>
            <w:proofErr w:type="gramEnd"/>
            <w:r w:rsidRPr="00222FCC">
              <w:rPr>
                <w:rFonts w:ascii="Tahoma" w:hAnsi="Tahoma" w:cs="Tahoma"/>
                <w:sz w:val="20"/>
                <w:szCs w:val="20"/>
              </w:rPr>
              <w:t xml:space="preserve"> lucha contra el fuego debe realizarse a una distancia prudente o desde un lugar protegido. Usar equipos adecuados de protección que deberán incluir aparatos de respiración </w:t>
            </w:r>
            <w:proofErr w:type="spellStart"/>
            <w:r w:rsidRPr="00222FCC">
              <w:rPr>
                <w:rFonts w:ascii="Tahoma" w:hAnsi="Tahoma" w:cs="Tahoma"/>
                <w:sz w:val="20"/>
                <w:szCs w:val="20"/>
              </w:rPr>
              <w:t>autocontrolada</w:t>
            </w:r>
            <w:proofErr w:type="spellEnd"/>
            <w:r w:rsidRPr="00222FCC">
              <w:rPr>
                <w:rFonts w:ascii="Tahoma" w:hAnsi="Tahoma" w:cs="Tahoma"/>
                <w:sz w:val="20"/>
                <w:szCs w:val="20"/>
              </w:rPr>
              <w:t xml:space="preserve"> cuando se ingresa a la zona de fuego. Los envases, estructuras y equipos adyacentes al fuego deben ser enfriados con agua en forma de neblina. Disposición Final: Debe hacerse de acuerdo con la legislación local, estatal o nacional. Procedimientos para la destrucción de la sustancia activa y para la descontaminación: Al ser sometido a incineración, los productos finales de la combustión completa son carbono, monóxido y dióxido de carbono y agua. Sin embargo no se recomienda su eliminación por esta vía, debiendo el producto ser remitido a ICI para su reciclado. Por ser un producto altamente estable, en caso de derrame o deterioro de envases, recoger o transvasar los volúmenes involucrados y enviar a planta de procesamiento de ICI donde el mismo es reciclado buscándole un uso alternativo o es reprocesado como carga de la torre de destilación</w:t>
            </w:r>
          </w:p>
        </w:tc>
      </w:tr>
      <w:tr w:rsidR="00222FCC" w:rsidRPr="00222FCC" w:rsidTr="00DD7263">
        <w:trPr>
          <w:trHeight w:val="934"/>
        </w:trPr>
        <w:tc>
          <w:tcPr>
            <w:tcW w:w="3109" w:type="dxa"/>
          </w:tcPr>
          <w:p w:rsidR="00100E0A" w:rsidRPr="00222FCC" w:rsidRDefault="00100E0A" w:rsidP="00DD7263">
            <w:pPr>
              <w:pStyle w:val="Prrafodelista"/>
              <w:numPr>
                <w:ilvl w:val="0"/>
                <w:numId w:val="1"/>
              </w:numPr>
              <w:rPr>
                <w:rFonts w:ascii="Tahoma" w:hAnsi="Tahoma" w:cs="Tahoma"/>
                <w:b/>
                <w:sz w:val="20"/>
                <w:szCs w:val="20"/>
              </w:rPr>
            </w:pPr>
            <w:r w:rsidRPr="00222FCC">
              <w:rPr>
                <w:rFonts w:ascii="Tahoma" w:hAnsi="Tahoma" w:cs="Tahoma"/>
                <w:b/>
                <w:sz w:val="20"/>
                <w:szCs w:val="20"/>
              </w:rPr>
              <w:t>. INFORMACIÓN PARA EL TRANSPORTE</w:t>
            </w:r>
          </w:p>
        </w:tc>
        <w:tc>
          <w:tcPr>
            <w:tcW w:w="5635" w:type="dxa"/>
          </w:tcPr>
          <w:p w:rsidR="00100E0A" w:rsidRPr="00222FCC" w:rsidRDefault="00100E0A" w:rsidP="00DD7263">
            <w:pPr>
              <w:rPr>
                <w:rFonts w:ascii="Tahoma" w:hAnsi="Tahoma" w:cs="Tahoma"/>
                <w:sz w:val="20"/>
                <w:szCs w:val="20"/>
              </w:rPr>
            </w:pPr>
            <w:r w:rsidRPr="00222FCC">
              <w:rPr>
                <w:rFonts w:ascii="Tahoma" w:hAnsi="Tahoma" w:cs="Tahoma"/>
                <w:sz w:val="20"/>
                <w:szCs w:val="20"/>
              </w:rPr>
              <w:t xml:space="preserve">Terrestre: No clasificado como peligroso para el transporte terrestre. Aéreo: No clasificado como peligroso para el transporte aéreo. Marítimo: No es un contaminante marino. UK </w:t>
            </w:r>
            <w:proofErr w:type="spellStart"/>
            <w:r w:rsidRPr="00222FCC">
              <w:rPr>
                <w:rFonts w:ascii="Tahoma" w:hAnsi="Tahoma" w:cs="Tahoma"/>
                <w:sz w:val="20"/>
                <w:szCs w:val="20"/>
              </w:rPr>
              <w:t>Tanker</w:t>
            </w:r>
            <w:proofErr w:type="spellEnd"/>
            <w:r w:rsidRPr="00222FCC">
              <w:rPr>
                <w:rFonts w:ascii="Tahoma" w:hAnsi="Tahoma" w:cs="Tahoma"/>
                <w:sz w:val="20"/>
                <w:szCs w:val="20"/>
              </w:rPr>
              <w:t xml:space="preserve"> </w:t>
            </w:r>
            <w:proofErr w:type="spellStart"/>
            <w:r w:rsidRPr="00222FCC">
              <w:rPr>
                <w:rFonts w:ascii="Tahoma" w:hAnsi="Tahoma" w:cs="Tahoma"/>
                <w:sz w:val="20"/>
                <w:szCs w:val="20"/>
              </w:rPr>
              <w:t>Labelling</w:t>
            </w:r>
            <w:proofErr w:type="spellEnd"/>
            <w:r w:rsidRPr="00222FCC">
              <w:rPr>
                <w:rFonts w:ascii="Tahoma" w:hAnsi="Tahoma" w:cs="Tahoma"/>
                <w:sz w:val="20"/>
                <w:szCs w:val="20"/>
              </w:rPr>
              <w:t xml:space="preserve">: Sustancia química no peligrosa. Acción de emergencia: 2 (Z) Frase de precaución: Ninguna </w:t>
            </w:r>
          </w:p>
          <w:p w:rsidR="00100E0A" w:rsidRPr="00222FCC" w:rsidRDefault="00100E0A" w:rsidP="00DD7263">
            <w:pPr>
              <w:rPr>
                <w:rFonts w:ascii="Tahoma" w:hAnsi="Tahoma" w:cs="Tahoma"/>
                <w:sz w:val="20"/>
                <w:szCs w:val="20"/>
              </w:rPr>
            </w:pPr>
          </w:p>
        </w:tc>
      </w:tr>
    </w:tbl>
    <w:p w:rsidR="00100E0A" w:rsidRPr="00222FCC" w:rsidRDefault="00100E0A" w:rsidP="00100E0A">
      <w:pPr>
        <w:rPr>
          <w:rFonts w:ascii="Tahoma" w:hAnsi="Tahoma" w:cs="Tahoma"/>
          <w:sz w:val="20"/>
          <w:szCs w:val="20"/>
        </w:rPr>
      </w:pPr>
      <w:r w:rsidRPr="00222FCC">
        <w:rPr>
          <w:rFonts w:ascii="Tahoma" w:hAnsi="Tahoma" w:cs="Tahoma"/>
          <w:sz w:val="20"/>
          <w:szCs w:val="20"/>
        </w:rPr>
        <w:t xml:space="preserve"> INFORMACIÓN ADICIONAL “La información contenida en este documento se presume que es precisa según las fuentes consultadas a la fecha de emisión. La empresa deslinda cualquier responsabilidad por la mala interpretación o el mal uso de la información contenida en esta Hoja. El uso de esta información, así como las condiciones de utilización del producto, escapan al control de la empresa, por lo tanto el usuario está en la obligación de determinar si se cumplen las condiciones de seguridad necesarias para el uso del producto.”</w:t>
      </w:r>
    </w:p>
    <w:tbl>
      <w:tblPr>
        <w:tblStyle w:val="Tablaconcuadrcula"/>
        <w:tblW w:w="0" w:type="auto"/>
        <w:tblInd w:w="-176" w:type="dxa"/>
        <w:tblLook w:val="04A0" w:firstRow="1" w:lastRow="0" w:firstColumn="1" w:lastColumn="0" w:noHBand="0" w:noVBand="1"/>
      </w:tblPr>
      <w:tblGrid>
        <w:gridCol w:w="3686"/>
        <w:gridCol w:w="2475"/>
        <w:gridCol w:w="3054"/>
      </w:tblGrid>
      <w:tr w:rsidR="00222FCC" w:rsidRPr="00222FCC" w:rsidTr="00816655">
        <w:tc>
          <w:tcPr>
            <w:tcW w:w="3686" w:type="dxa"/>
          </w:tcPr>
          <w:p w:rsidR="008B7758" w:rsidRPr="00222FCC" w:rsidRDefault="008B7758" w:rsidP="008B7758">
            <w:pPr>
              <w:pStyle w:val="Prrafodelista"/>
              <w:numPr>
                <w:ilvl w:val="0"/>
                <w:numId w:val="1"/>
              </w:numPr>
              <w:rPr>
                <w:rFonts w:ascii="Tahoma" w:hAnsi="Tahoma" w:cs="Tahoma"/>
                <w:b/>
                <w:bCs/>
                <w:noProof/>
                <w:sz w:val="20"/>
                <w:szCs w:val="20"/>
                <w:lang w:eastAsia="es-ES"/>
              </w:rPr>
            </w:pPr>
            <w:r w:rsidRPr="00222FCC">
              <w:rPr>
                <w:rFonts w:ascii="Tahoma" w:hAnsi="Tahoma" w:cs="Tahoma"/>
                <w:b/>
                <w:bCs/>
                <w:noProof/>
                <w:sz w:val="20"/>
                <w:szCs w:val="20"/>
                <w:lang w:eastAsia="es-ES"/>
              </w:rPr>
              <w:t>CLASIFICACION NFP</w:t>
            </w:r>
          </w:p>
          <w:p w:rsidR="008B7758" w:rsidRPr="00222FCC" w:rsidRDefault="008B7758" w:rsidP="00816655">
            <w:pPr>
              <w:rPr>
                <w:rFonts w:ascii="Tahoma" w:hAnsi="Tahoma" w:cs="Tahoma"/>
                <w:sz w:val="20"/>
                <w:szCs w:val="20"/>
              </w:rPr>
            </w:pPr>
            <w:r w:rsidRPr="00222FCC">
              <w:rPr>
                <w:rFonts w:ascii="Tahoma" w:hAnsi="Tahoma" w:cs="Tahoma"/>
                <w:b/>
                <w:bCs/>
                <w:noProof/>
                <w:sz w:val="20"/>
                <w:szCs w:val="20"/>
                <w:lang w:eastAsia="es-AR"/>
              </w:rPr>
              <mc:AlternateContent>
                <mc:Choice Requires="wpg">
                  <w:drawing>
                    <wp:anchor distT="0" distB="0" distL="114300" distR="114300" simplePos="0" relativeHeight="251662336" behindDoc="0" locked="0" layoutInCell="1" allowOverlap="1" wp14:anchorId="5FBBA57A" wp14:editId="3CC833C1">
                      <wp:simplePos x="0" y="0"/>
                      <wp:positionH relativeFrom="column">
                        <wp:posOffset>457835</wp:posOffset>
                      </wp:positionH>
                      <wp:positionV relativeFrom="paragraph">
                        <wp:posOffset>113030</wp:posOffset>
                      </wp:positionV>
                      <wp:extent cx="508000" cy="506730"/>
                      <wp:effectExtent l="133985" t="132715" r="121285" b="121285"/>
                      <wp:wrapNone/>
                      <wp:docPr id="20" name="7 Grupo"/>
                      <wp:cNvGraphicFramePr/>
                      <a:graphic xmlns:a="http://schemas.openxmlformats.org/drawingml/2006/main">
                        <a:graphicData uri="http://schemas.microsoft.com/office/word/2010/wordprocessingGroup">
                          <wpg:wgp>
                            <wpg:cNvGrpSpPr/>
                            <wpg:grpSpPr>
                              <a:xfrm rot="18891953">
                                <a:off x="0" y="0"/>
                                <a:ext cx="508000" cy="506730"/>
                                <a:chOff x="507" y="-507"/>
                                <a:chExt cx="1828800" cy="1829814"/>
                              </a:xfrm>
                            </wpg:grpSpPr>
                            <wps:wsp>
                              <wps:cNvPr id="21" name="3 Rectángulo"/>
                              <wps:cNvSpPr/>
                              <wps:spPr>
                                <a:xfrm rot="21596616">
                                  <a:off x="507" y="170"/>
                                  <a:ext cx="914400" cy="914400"/>
                                </a:xfrm>
                                <a:prstGeom prst="rect">
                                  <a:avLst/>
                                </a:prstGeom>
                                <a:solidFill>
                                  <a:srgbClr val="4F81BD"/>
                                </a:solidFill>
                                <a:ln w="25400" cap="flat" cmpd="sng" algn="ctr">
                                  <a:solidFill>
                                    <a:sysClr val="windowText" lastClr="000000"/>
                                  </a:solidFill>
                                  <a:prstDash val="solid"/>
                                </a:ln>
                                <a:effectLst/>
                              </wps:spPr>
                              <wps:txbx>
                                <w:txbxContent>
                                  <w:p w:rsidR="008B7758" w:rsidRPr="008D2D9C" w:rsidRDefault="008B7758" w:rsidP="008B7758">
                                    <w:pPr>
                                      <w:pStyle w:val="NormalWeb"/>
                                      <w:spacing w:before="0" w:beforeAutospacing="0" w:after="0" w:afterAutospacing="0"/>
                                      <w:jc w:val="center"/>
                                      <w:rPr>
                                        <w:sz w:val="20"/>
                                        <w:szCs w:val="20"/>
                                      </w:rPr>
                                    </w:pPr>
                                    <w:r>
                                      <w:rPr>
                                        <w:rFonts w:ascii="Arial Black" w:hAnsi="Arial Black" w:cstheme="minorBidi"/>
                                        <w:color w:val="000000" w:themeColor="text1"/>
                                        <w:kern w:val="24"/>
                                        <w:sz w:val="20"/>
                                        <w:szCs w:val="20"/>
                                      </w:rPr>
                                      <w:t>2</w:t>
                                    </w:r>
                                    <w:r w:rsidRPr="008D2D9C">
                                      <w:rPr>
                                        <w:rFonts w:ascii="Arial Black" w:hAnsi="Arial Black" w:cstheme="minorBidi"/>
                                        <w:color w:val="000000" w:themeColor="text1"/>
                                        <w:kern w:val="24"/>
                                        <w:sz w:val="20"/>
                                        <w:szCs w:val="20"/>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4 Rectángulo"/>
                              <wps:cNvSpPr/>
                              <wps:spPr>
                                <a:xfrm>
                                  <a:off x="914907" y="-507"/>
                                  <a:ext cx="914400" cy="914400"/>
                                </a:xfrm>
                                <a:prstGeom prst="rect">
                                  <a:avLst/>
                                </a:prstGeom>
                                <a:solidFill>
                                  <a:srgbClr val="FF0000"/>
                                </a:solidFill>
                                <a:ln w="25400" cap="flat" cmpd="sng" algn="ctr">
                                  <a:solidFill>
                                    <a:sysClr val="windowText" lastClr="000000"/>
                                  </a:solidFill>
                                  <a:prstDash val="solid"/>
                                </a:ln>
                                <a:effectLst/>
                              </wps:spPr>
                              <wps:txbx>
                                <w:txbxContent>
                                  <w:p w:rsidR="008B7758" w:rsidRPr="008D2D9C" w:rsidRDefault="008B7758" w:rsidP="008B7758">
                                    <w:pPr>
                                      <w:pStyle w:val="NormalWeb"/>
                                      <w:spacing w:before="0" w:beforeAutospacing="0" w:after="0" w:afterAutospacing="0"/>
                                      <w:jc w:val="center"/>
                                      <w:rPr>
                                        <w:sz w:val="20"/>
                                        <w:szCs w:val="20"/>
                                      </w:rPr>
                                    </w:pPr>
                                    <w:r>
                                      <w:rPr>
                                        <w:rFonts w:ascii="Arial Black" w:hAnsi="Arial Black" w:cstheme="minorBidi"/>
                                        <w:b/>
                                        <w:bCs/>
                                        <w:color w:val="000000" w:themeColor="text1"/>
                                        <w:kern w:val="24"/>
                                        <w:sz w:val="20"/>
                                        <w:szCs w:val="20"/>
                                      </w:rPr>
                                      <w:t>1</w:t>
                                    </w:r>
                                    <w:r w:rsidRPr="008D2D9C">
                                      <w:rPr>
                                        <w:rFonts w:ascii="Arial Black" w:hAnsi="Arial Black" w:cstheme="minorBidi"/>
                                        <w:b/>
                                        <w:bCs/>
                                        <w:color w:val="000000" w:themeColor="text1"/>
                                        <w:kern w:val="24"/>
                                        <w:sz w:val="20"/>
                                        <w:szCs w:val="20"/>
                                      </w:rPr>
                                      <w:t>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5 Rectángulo"/>
                              <wps:cNvSpPr/>
                              <wps:spPr>
                                <a:xfrm>
                                  <a:off x="914907" y="913893"/>
                                  <a:ext cx="914400" cy="914400"/>
                                </a:xfrm>
                                <a:prstGeom prst="rect">
                                  <a:avLst/>
                                </a:prstGeom>
                                <a:solidFill>
                                  <a:srgbClr val="FFFF00"/>
                                </a:solidFill>
                                <a:ln w="25400" cap="flat" cmpd="sng" algn="ctr">
                                  <a:solidFill>
                                    <a:sysClr val="windowText" lastClr="000000"/>
                                  </a:solidFill>
                                  <a:prstDash val="solid"/>
                                </a:ln>
                                <a:effectLst/>
                              </wps:spPr>
                              <wps:txbx>
                                <w:txbxContent>
                                  <w:p w:rsidR="008B7758" w:rsidRPr="008D2D9C" w:rsidRDefault="008B7758" w:rsidP="008B7758">
                                    <w:pPr>
                                      <w:pStyle w:val="NormalWeb"/>
                                      <w:spacing w:before="0" w:beforeAutospacing="0" w:after="0" w:afterAutospacing="0"/>
                                      <w:jc w:val="center"/>
                                      <w:rPr>
                                        <w:sz w:val="20"/>
                                        <w:szCs w:val="20"/>
                                      </w:rPr>
                                    </w:pPr>
                                    <w:r w:rsidRPr="008D2D9C">
                                      <w:rPr>
                                        <w:rFonts w:ascii="Arial Black" w:hAnsi="Arial Black" w:cstheme="minorBidi"/>
                                        <w:b/>
                                        <w:bCs/>
                                        <w:color w:val="000000" w:themeColor="text1"/>
                                        <w:kern w:val="24"/>
                                        <w:sz w:val="20"/>
                                        <w:szCs w:val="20"/>
                                      </w:rPr>
                                      <w:t>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6 Rectángulo"/>
                              <wps:cNvSpPr/>
                              <wps:spPr>
                                <a:xfrm>
                                  <a:off x="507" y="914907"/>
                                  <a:ext cx="914400" cy="914400"/>
                                </a:xfrm>
                                <a:prstGeom prst="rect">
                                  <a:avLst/>
                                </a:prstGeom>
                                <a:solidFill>
                                  <a:sysClr val="window" lastClr="FFFFFF"/>
                                </a:solidFill>
                                <a:ln w="25400" cap="flat" cmpd="sng" algn="ctr">
                                  <a:solidFill>
                                    <a:sysClr val="windowText" lastClr="000000"/>
                                  </a:solidFill>
                                  <a:prstDash val="solid"/>
                                </a:ln>
                                <a:effectLst/>
                              </wps:spPr>
                              <wps:txbx>
                                <w:txbxContent>
                                  <w:p w:rsidR="008B7758" w:rsidRPr="008D2D9C" w:rsidRDefault="008B7758" w:rsidP="008B7758">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031" style="position:absolute;margin-left:36.05pt;margin-top:8.9pt;width:40pt;height:39.9pt;rotation:-2957909fd;z-index:251662336;mso-width-relative:margin;mso-height-relative:margin" coordorigin="5,-5" coordsize="18288,18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">
                      <v:rect id="3 Rectángulo" o:spid="_x0000_s1032" style="position:absolute;left:5;top:1;width:9144;height:9144;rotation:-369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1fB8MA&#10;AADbAAAADwAAAGRycy9kb3ducmV2LnhtbESP3YrCMBSE7xd8h3CEvdumyiJLNYouKHol/jzAoTm2&#10;1eYk26RafXojCHs5zMw3zGTWmVpcqfGVZQWDJAVBnFtdcaHgeFh+/YDwAVljbZkU3MnDbNr7mGCm&#10;7Y13dN2HQkQI+wwVlCG4TEqfl2TQJ9YRR+9kG4MhyqaQusFbhJtaDtN0JA1WHBdKdPRbUn7Zt0bB&#10;ebmab9rFYvcw3+fHXzXats6dlPrsd/MxiEBd+A+/22utYDiA15f4A+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1fB8MAAADbAAAADwAAAAAAAAAAAAAAAACYAgAAZHJzL2Rv&#10;d25yZXYueG1sUEsFBgAAAAAEAAQA9QAAAIgDAAAAAA==&#10;" fillcolor="#4f81bd" strokecolor="windowText" strokeweight="2pt">
                        <v:textbox>
                          <w:txbxContent>
                            <w:p w:rsidR="008B7758" w:rsidRPr="008D2D9C" w:rsidRDefault="008B7758" w:rsidP="008B7758">
                              <w:pPr>
                                <w:pStyle w:val="NormalWeb"/>
                                <w:spacing w:before="0" w:beforeAutospacing="0" w:after="0" w:afterAutospacing="0"/>
                                <w:jc w:val="center"/>
                                <w:rPr>
                                  <w:sz w:val="20"/>
                                  <w:szCs w:val="20"/>
                                </w:rPr>
                              </w:pPr>
                              <w:r>
                                <w:rPr>
                                  <w:rFonts w:ascii="Arial Black" w:hAnsi="Arial Black" w:cstheme="minorBidi"/>
                                  <w:color w:val="000000" w:themeColor="text1"/>
                                  <w:kern w:val="24"/>
                                  <w:sz w:val="20"/>
                                  <w:szCs w:val="20"/>
                                </w:rPr>
                                <w:t>2</w:t>
                              </w:r>
                              <w:r w:rsidRPr="008D2D9C">
                                <w:rPr>
                                  <w:rFonts w:ascii="Arial Black" w:hAnsi="Arial Black" w:cstheme="minorBidi"/>
                                  <w:color w:val="000000" w:themeColor="text1"/>
                                  <w:kern w:val="24"/>
                                  <w:sz w:val="20"/>
                                  <w:szCs w:val="20"/>
                                </w:rPr>
                                <w:t>1</w:t>
                              </w:r>
                            </w:p>
                          </w:txbxContent>
                        </v:textbox>
                      </v:rect>
                      <v:rect id="4 Rectángulo" o:spid="_x0000_s1033" style="position:absolute;left:9149;top:-5;width:9144;height:9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3cEA&#10;AADbAAAADwAAAGRycy9kb3ducmV2LnhtbESPQWsCMRSE74X+h/AKvdWkORRZjVIKBUFQXOv9uXnu&#10;Lm5els1T139vCoUeh5n5hpkvx9CpKw2pjezgfWJAEVfRt1w7+Nl/v01BJUH22EUmB3dKsFw8P82x&#10;8PHGO7qWUqsM4VSgg0akL7ROVUMB0yT2xNk7xSGgZDnU2g94y/DQaWvMhw7Ycl5osKevhqpzeQkO&#10;yiMfthu7tZe9ESvrUzLpPHXu9WX8nIESGuU//NdeeQfWwu+X/AP0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fud3BAAAA2wAAAA8AAAAAAAAAAAAAAAAAmAIAAGRycy9kb3du&#10;cmV2LnhtbFBLBQYAAAAABAAEAPUAAACGAwAAAAA=&#10;" fillcolor="red" strokecolor="windowText" strokeweight="2pt">
                        <v:textbox>
                          <w:txbxContent>
                            <w:p w:rsidR="008B7758" w:rsidRPr="008D2D9C" w:rsidRDefault="008B7758" w:rsidP="008B7758">
                              <w:pPr>
                                <w:pStyle w:val="NormalWeb"/>
                                <w:spacing w:before="0" w:beforeAutospacing="0" w:after="0" w:afterAutospacing="0"/>
                                <w:jc w:val="center"/>
                                <w:rPr>
                                  <w:sz w:val="20"/>
                                  <w:szCs w:val="20"/>
                                </w:rPr>
                              </w:pPr>
                              <w:r>
                                <w:rPr>
                                  <w:rFonts w:ascii="Arial Black" w:hAnsi="Arial Black" w:cstheme="minorBidi"/>
                                  <w:b/>
                                  <w:bCs/>
                                  <w:color w:val="000000" w:themeColor="text1"/>
                                  <w:kern w:val="24"/>
                                  <w:sz w:val="20"/>
                                  <w:szCs w:val="20"/>
                                </w:rPr>
                                <w:t>1</w:t>
                              </w:r>
                              <w:r w:rsidRPr="008D2D9C">
                                <w:rPr>
                                  <w:rFonts w:ascii="Arial Black" w:hAnsi="Arial Black" w:cstheme="minorBidi"/>
                                  <w:b/>
                                  <w:bCs/>
                                  <w:color w:val="000000" w:themeColor="text1"/>
                                  <w:kern w:val="24"/>
                                  <w:sz w:val="20"/>
                                  <w:szCs w:val="20"/>
                                </w:rPr>
                                <w:t>0</w:t>
                              </w:r>
                            </w:p>
                          </w:txbxContent>
                        </v:textbox>
                      </v:rect>
                      <v:rect id="5 Rectángulo" o:spid="_x0000_s1034" style="position:absolute;left:9149;top:9138;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ff7sIA&#10;AADbAAAADwAAAGRycy9kb3ducmV2LnhtbESP3YrCMBCF7xd8hzCCN4um6rJINYoIgiCC2/UBxmZs&#10;i82kJLGtb28WFrw8nJ+Ps9r0phYtOV9ZVjCdJCCIc6srLhRcfvfjBQgfkDXWlknBkzxs1oOPFaba&#10;dvxDbRYKEUfYp6igDKFJpfR5SQb9xDbE0btZZzBE6QqpHXZx3NRyliTf0mDFkVBiQ7uS8nv2MJF7&#10;OrVfl931Myse89qd993xaDulRsN+uwQRqA/v8H/7oBXM5vD3Jf4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Z9/uwgAAANsAAAAPAAAAAAAAAAAAAAAAAJgCAABkcnMvZG93&#10;bnJldi54bWxQSwUGAAAAAAQABAD1AAAAhwMAAAAA&#10;" fillcolor="yellow" strokecolor="windowText" strokeweight="2pt">
                        <v:textbox>
                          <w:txbxContent>
                            <w:p w:rsidR="008B7758" w:rsidRPr="008D2D9C" w:rsidRDefault="008B7758" w:rsidP="008B7758">
                              <w:pPr>
                                <w:pStyle w:val="NormalWeb"/>
                                <w:spacing w:before="0" w:beforeAutospacing="0" w:after="0" w:afterAutospacing="0"/>
                                <w:jc w:val="center"/>
                                <w:rPr>
                                  <w:sz w:val="20"/>
                                  <w:szCs w:val="20"/>
                                </w:rPr>
                              </w:pPr>
                              <w:r w:rsidRPr="008D2D9C">
                                <w:rPr>
                                  <w:rFonts w:ascii="Arial Black" w:hAnsi="Arial Black" w:cstheme="minorBidi"/>
                                  <w:b/>
                                  <w:bCs/>
                                  <w:color w:val="000000" w:themeColor="text1"/>
                                  <w:kern w:val="24"/>
                                  <w:sz w:val="20"/>
                                  <w:szCs w:val="20"/>
                                </w:rPr>
                                <w:t>0</w:t>
                              </w:r>
                            </w:p>
                          </w:txbxContent>
                        </v:textbox>
                      </v:rect>
                      <v:rect id="6 Rectángulo" o:spid="_x0000_s1035" style="position:absolute;left:5;top:9149;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vmysMA&#10;AADbAAAADwAAAGRycy9kb3ducmV2LnhtbESPQYvCMBCF78L+hzALXkRTZRG3a5RFEES8WHvZ29CM&#10;abGZlCa29d8bYcHj48373rz1drC16Kj1lWMF81kCgrhwumKjIL/spysQPiBrrB2Tggd52G4+RmtM&#10;tev5TF0WjIgQ9ikqKENoUil9UZJFP3MNcfSurrUYomyN1C32EW5ruUiSpbRYcWwosaFdScUtu9v4&#10;xkTmh0eXyaO54Xdz6vrj5M8oNf4cfn9ABBrC+/g/fdAKFl/w2hIB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vmysMAAADbAAAADwAAAAAAAAAAAAAAAACYAgAAZHJzL2Rv&#10;d25yZXYueG1sUEsFBgAAAAAEAAQA9QAAAIgDAAAAAA==&#10;" fillcolor="window" strokecolor="windowText" strokeweight="2pt">
                        <v:textbox>
                          <w:txbxContent>
                            <w:p w:rsidR="008B7758" w:rsidRPr="008D2D9C" w:rsidRDefault="008B7758" w:rsidP="008B7758">
                              <w:pPr>
                                <w:rPr>
                                  <w:rFonts w:eastAsia="Times New Roman"/>
                                  <w:sz w:val="20"/>
                                  <w:szCs w:val="20"/>
                                </w:rPr>
                              </w:pPr>
                            </w:p>
                          </w:txbxContent>
                        </v:textbox>
                      </v:rect>
                    </v:group>
                  </w:pict>
                </mc:Fallback>
              </mc:AlternateContent>
            </w:r>
          </w:p>
          <w:p w:rsidR="008B7758" w:rsidRPr="00222FCC" w:rsidRDefault="008B7758" w:rsidP="00816655">
            <w:pPr>
              <w:rPr>
                <w:rFonts w:ascii="Tahoma" w:hAnsi="Tahoma" w:cs="Tahoma"/>
                <w:sz w:val="20"/>
                <w:szCs w:val="20"/>
              </w:rPr>
            </w:pPr>
          </w:p>
          <w:p w:rsidR="008B7758" w:rsidRPr="00222FCC" w:rsidRDefault="008B7758" w:rsidP="00816655">
            <w:pPr>
              <w:rPr>
                <w:rFonts w:ascii="Tahoma" w:hAnsi="Tahoma" w:cs="Tahoma"/>
                <w:sz w:val="20"/>
                <w:szCs w:val="20"/>
              </w:rPr>
            </w:pPr>
          </w:p>
          <w:p w:rsidR="008B7758" w:rsidRPr="00222FCC" w:rsidRDefault="008B7758" w:rsidP="00816655">
            <w:pPr>
              <w:rPr>
                <w:rFonts w:ascii="Tahoma" w:hAnsi="Tahoma" w:cs="Tahoma"/>
                <w:sz w:val="20"/>
                <w:szCs w:val="20"/>
              </w:rPr>
            </w:pPr>
          </w:p>
        </w:tc>
        <w:tc>
          <w:tcPr>
            <w:tcW w:w="2475" w:type="dxa"/>
          </w:tcPr>
          <w:p w:rsidR="008B7758" w:rsidRPr="00222FCC" w:rsidRDefault="008B7758" w:rsidP="00816655">
            <w:pPr>
              <w:rPr>
                <w:rFonts w:ascii="Tahoma" w:hAnsi="Tahoma" w:cs="Tahoma"/>
                <w:sz w:val="20"/>
                <w:szCs w:val="20"/>
              </w:rPr>
            </w:pPr>
            <w:r w:rsidRPr="00222FCC">
              <w:rPr>
                <w:rFonts w:ascii="Tahoma" w:hAnsi="Tahoma" w:cs="Tahoma"/>
                <w:sz w:val="20"/>
                <w:szCs w:val="20"/>
              </w:rPr>
              <w:t>Transporte de Mercancías peligrosas – Acuerdo MERCOSUR</w:t>
            </w:r>
          </w:p>
        </w:tc>
        <w:tc>
          <w:tcPr>
            <w:tcW w:w="3054" w:type="dxa"/>
          </w:tcPr>
          <w:p w:rsidR="008B7758" w:rsidRPr="00222FCC" w:rsidRDefault="008B7758" w:rsidP="00816655">
            <w:pPr>
              <w:rPr>
                <w:rFonts w:ascii="Tahoma" w:hAnsi="Tahoma" w:cs="Tahoma"/>
                <w:sz w:val="20"/>
                <w:szCs w:val="20"/>
              </w:rPr>
            </w:pPr>
            <w:r w:rsidRPr="00222FCC">
              <w:rPr>
                <w:rFonts w:ascii="Tahoma" w:hAnsi="Tahoma" w:cs="Tahoma"/>
                <w:sz w:val="20"/>
                <w:szCs w:val="20"/>
              </w:rPr>
              <w:t>Elementos de Protección Personal</w:t>
            </w:r>
          </w:p>
          <w:p w:rsidR="008B7758" w:rsidRPr="00222FCC" w:rsidRDefault="008B7758" w:rsidP="00816655">
            <w:pPr>
              <w:rPr>
                <w:rFonts w:ascii="Tahoma" w:hAnsi="Tahoma" w:cs="Tahoma"/>
                <w:sz w:val="20"/>
                <w:szCs w:val="20"/>
              </w:rPr>
            </w:pPr>
            <w:r w:rsidRPr="00222FCC">
              <w:rPr>
                <w:rFonts w:ascii="Tahoma" w:hAnsi="Tahoma" w:cs="Tahoma"/>
                <w:sz w:val="20"/>
                <w:szCs w:val="20"/>
              </w:rPr>
              <w:t>Ref. ONU N/A ficha de intervención N° 80 Protección ocular: anteojos de seguridad. Protección respiratoria: si se ingresa a tanque (permiso ingreso a espacios confinados) Protección de manos: Guantes de PVC</w:t>
            </w:r>
            <w:bookmarkStart w:id="0" w:name="_GoBack"/>
            <w:bookmarkEnd w:id="0"/>
          </w:p>
        </w:tc>
      </w:tr>
    </w:tbl>
    <w:p w:rsidR="000E6C28" w:rsidRPr="00222FCC" w:rsidRDefault="000E6C28" w:rsidP="00100E0A">
      <w:pPr>
        <w:tabs>
          <w:tab w:val="left" w:pos="930"/>
        </w:tabs>
        <w:rPr>
          <w:rFonts w:ascii="Tahoma" w:hAnsi="Tahoma" w:cs="Tahoma"/>
          <w:sz w:val="20"/>
          <w:szCs w:val="20"/>
        </w:rPr>
      </w:pPr>
    </w:p>
    <w:sectPr w:rsidR="000E6C28" w:rsidRPr="00222FCC" w:rsidSect="00100E0A">
      <w:pgSz w:w="12240" w:h="15840"/>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F394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F40003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E0A"/>
    <w:rsid w:val="000E6C28"/>
    <w:rsid w:val="00100E0A"/>
    <w:rsid w:val="00222FCC"/>
    <w:rsid w:val="008B7758"/>
    <w:rsid w:val="00DD726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0E0A"/>
    <w:pPr>
      <w:ind w:left="720"/>
      <w:contextualSpacing/>
    </w:pPr>
    <w:rPr>
      <w:lang w:val="es-ES"/>
    </w:rPr>
  </w:style>
  <w:style w:type="table" w:styleId="Tablaconcuadrcula">
    <w:name w:val="Table Grid"/>
    <w:basedOn w:val="Tablanormal"/>
    <w:uiPriority w:val="59"/>
    <w:rsid w:val="00100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B7758"/>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0E0A"/>
    <w:pPr>
      <w:ind w:left="720"/>
      <w:contextualSpacing/>
    </w:pPr>
    <w:rPr>
      <w:lang w:val="es-ES"/>
    </w:rPr>
  </w:style>
  <w:style w:type="table" w:styleId="Tablaconcuadrcula">
    <w:name w:val="Table Grid"/>
    <w:basedOn w:val="Tablanormal"/>
    <w:uiPriority w:val="59"/>
    <w:rsid w:val="00100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B7758"/>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0D354.ED2BD210" TargetMode="Externa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1590</Words>
  <Characters>8748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dc:creator>
  <cp:lastModifiedBy>Virginia</cp:lastModifiedBy>
  <cp:revision>4</cp:revision>
  <dcterms:created xsi:type="dcterms:W3CDTF">2015-09-08T12:59:00Z</dcterms:created>
  <dcterms:modified xsi:type="dcterms:W3CDTF">2015-10-05T21:06:00Z</dcterms:modified>
</cp:coreProperties>
</file>